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261D" w:rsidP="003D261D">
      <w:pPr>
        <w:spacing w:after="0"/>
        <w:jc w:val="center"/>
        <w:rPr>
          <w:rFonts w:ascii="Times New Roman" w:hAnsi="Times New Roman" w:cs="Times New Roman"/>
          <w:b/>
        </w:rPr>
      </w:pPr>
      <w:r w:rsidRPr="003D261D">
        <w:rPr>
          <w:rFonts w:ascii="Times New Roman" w:hAnsi="Times New Roman" w:cs="Times New Roman"/>
          <w:b/>
        </w:rPr>
        <w:t xml:space="preserve">    АДМИНИСТРАЦИЯ СЕЛЬСКОГО ПОСЕЛЕНИЯ «СЕЛО МАНИЛЫ»</w:t>
      </w:r>
    </w:p>
    <w:p w:rsidR="003D261D" w:rsidRDefault="003D261D" w:rsidP="003D261D">
      <w:pPr>
        <w:spacing w:after="0"/>
        <w:jc w:val="center"/>
        <w:rPr>
          <w:rFonts w:ascii="Times New Roman" w:hAnsi="Times New Roman" w:cs="Times New Roman"/>
          <w:b/>
        </w:rPr>
      </w:pPr>
      <w:r>
        <w:rPr>
          <w:rFonts w:ascii="Times New Roman" w:hAnsi="Times New Roman" w:cs="Times New Roman"/>
          <w:b/>
        </w:rPr>
        <w:t xml:space="preserve">        ПЕНЖИНСКОГО  МУНИЦИПАЛЬНОГО РАЙОНА</w:t>
      </w:r>
    </w:p>
    <w:p w:rsidR="003D261D" w:rsidRDefault="003D261D" w:rsidP="003D261D">
      <w:pPr>
        <w:spacing w:after="0"/>
        <w:jc w:val="center"/>
        <w:rPr>
          <w:rFonts w:ascii="Times New Roman" w:hAnsi="Times New Roman" w:cs="Times New Roman"/>
          <w:b/>
        </w:rPr>
      </w:pPr>
      <w:r>
        <w:rPr>
          <w:rFonts w:ascii="Times New Roman" w:hAnsi="Times New Roman" w:cs="Times New Roman"/>
          <w:b/>
        </w:rPr>
        <w:t xml:space="preserve">  КАМЧАТСКИЙ КРАЙ</w:t>
      </w:r>
    </w:p>
    <w:p w:rsidR="003D261D" w:rsidRPr="003D261D" w:rsidRDefault="003D261D" w:rsidP="003D261D">
      <w:pPr>
        <w:spacing w:after="0"/>
        <w:jc w:val="cente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w:t>
      </w:r>
    </w:p>
    <w:p w:rsidR="003D261D" w:rsidRPr="003D261D" w:rsidRDefault="003D261D" w:rsidP="003D261D">
      <w:pPr>
        <w:spacing w:after="0"/>
        <w:jc w:val="center"/>
        <w:rPr>
          <w:rFonts w:ascii="Times New Roman" w:hAnsi="Times New Roman" w:cs="Times New Roman"/>
          <w:sz w:val="18"/>
          <w:szCs w:val="18"/>
        </w:rPr>
      </w:pPr>
      <w:r w:rsidRPr="003D261D">
        <w:rPr>
          <w:rFonts w:ascii="Times New Roman" w:hAnsi="Times New Roman" w:cs="Times New Roman"/>
          <w:sz w:val="18"/>
          <w:szCs w:val="18"/>
        </w:rPr>
        <w:t>688863с</w:t>
      </w:r>
      <w:proofErr w:type="gramStart"/>
      <w:r w:rsidRPr="003D261D">
        <w:rPr>
          <w:rFonts w:ascii="Times New Roman" w:hAnsi="Times New Roman" w:cs="Times New Roman"/>
          <w:sz w:val="18"/>
          <w:szCs w:val="18"/>
        </w:rPr>
        <w:t>.М</w:t>
      </w:r>
      <w:proofErr w:type="gramEnd"/>
      <w:r w:rsidRPr="003D261D">
        <w:rPr>
          <w:rFonts w:ascii="Times New Roman" w:hAnsi="Times New Roman" w:cs="Times New Roman"/>
          <w:sz w:val="18"/>
          <w:szCs w:val="18"/>
        </w:rPr>
        <w:t>анилы</w:t>
      </w:r>
      <w:r>
        <w:rPr>
          <w:rFonts w:ascii="Times New Roman" w:hAnsi="Times New Roman" w:cs="Times New Roman"/>
          <w:sz w:val="18"/>
          <w:szCs w:val="18"/>
        </w:rPr>
        <w:t>,Пенжинский район,ул.50 лет образования СССР д.2,тел/факс 67-066,67-133.</w:t>
      </w:r>
    </w:p>
    <w:p w:rsidR="003D261D" w:rsidRDefault="003D261D"/>
    <w:p w:rsidR="003D261D" w:rsidRDefault="003D261D">
      <w:pPr>
        <w:rPr>
          <w:rFonts w:ascii="Times New Roman" w:hAnsi="Times New Roman" w:cs="Times New Roman"/>
          <w:b/>
        </w:rPr>
      </w:pPr>
      <w:r w:rsidRPr="003D261D">
        <w:rPr>
          <w:rFonts w:ascii="Times New Roman" w:hAnsi="Times New Roman" w:cs="Times New Roman"/>
          <w:b/>
        </w:rPr>
        <w:t xml:space="preserve">                                                        ПОСТАНОВЛЕНИЕ</w:t>
      </w:r>
    </w:p>
    <w:p w:rsidR="003D261D" w:rsidRPr="003D261D" w:rsidRDefault="003D261D">
      <w:pPr>
        <w:rPr>
          <w:rFonts w:ascii="Times New Roman" w:hAnsi="Times New Roman" w:cs="Times New Roman"/>
          <w:b/>
        </w:rPr>
      </w:pPr>
      <w:r>
        <w:rPr>
          <w:rFonts w:ascii="Times New Roman" w:hAnsi="Times New Roman" w:cs="Times New Roman"/>
          <w:b/>
        </w:rPr>
        <w:t>от 08.07.2013 г.                                            № 55</w:t>
      </w:r>
    </w:p>
    <w:p w:rsidR="003D261D" w:rsidRDefault="003D261D"/>
    <w:p w:rsidR="003D261D" w:rsidRDefault="003D261D" w:rsidP="003D261D">
      <w:pPr>
        <w:spacing w:after="0"/>
        <w:rPr>
          <w:rFonts w:ascii="Times New Roman" w:hAnsi="Times New Roman" w:cs="Times New Roman"/>
        </w:rPr>
      </w:pPr>
      <w:r w:rsidRPr="003D261D">
        <w:rPr>
          <w:rFonts w:ascii="Times New Roman" w:hAnsi="Times New Roman" w:cs="Times New Roman"/>
        </w:rPr>
        <w:t xml:space="preserve">«О внесении изменений </w:t>
      </w:r>
      <w:proofErr w:type="gramStart"/>
      <w:r w:rsidRPr="003D261D">
        <w:rPr>
          <w:rFonts w:ascii="Times New Roman" w:hAnsi="Times New Roman" w:cs="Times New Roman"/>
        </w:rPr>
        <w:t>в</w:t>
      </w:r>
      <w:proofErr w:type="gramEnd"/>
    </w:p>
    <w:p w:rsidR="003D261D" w:rsidRDefault="003D261D" w:rsidP="003D261D">
      <w:pPr>
        <w:spacing w:after="0"/>
        <w:rPr>
          <w:rFonts w:ascii="Times New Roman" w:hAnsi="Times New Roman" w:cs="Times New Roman"/>
        </w:rPr>
      </w:pPr>
      <w:r>
        <w:rPr>
          <w:rFonts w:ascii="Times New Roman" w:hAnsi="Times New Roman" w:cs="Times New Roman"/>
        </w:rPr>
        <w:t>Муниципальную долгосрочную</w:t>
      </w:r>
    </w:p>
    <w:p w:rsidR="003D261D" w:rsidRDefault="003D261D" w:rsidP="003D261D">
      <w:pPr>
        <w:spacing w:after="0"/>
        <w:rPr>
          <w:rFonts w:ascii="Times New Roman" w:hAnsi="Times New Roman" w:cs="Times New Roman"/>
        </w:rPr>
      </w:pPr>
      <w:r>
        <w:rPr>
          <w:rFonts w:ascii="Times New Roman" w:hAnsi="Times New Roman" w:cs="Times New Roman"/>
        </w:rPr>
        <w:t>Целевую программу «Переселение</w:t>
      </w:r>
    </w:p>
    <w:p w:rsidR="003D261D" w:rsidRDefault="003D261D" w:rsidP="003D261D">
      <w:pPr>
        <w:spacing w:after="0"/>
        <w:rPr>
          <w:rFonts w:ascii="Times New Roman" w:hAnsi="Times New Roman" w:cs="Times New Roman"/>
        </w:rPr>
      </w:pPr>
      <w:r>
        <w:rPr>
          <w:rFonts w:ascii="Times New Roman" w:hAnsi="Times New Roman" w:cs="Times New Roman"/>
        </w:rPr>
        <w:t xml:space="preserve">граждан из </w:t>
      </w:r>
      <w:proofErr w:type="gramStart"/>
      <w:r>
        <w:rPr>
          <w:rFonts w:ascii="Times New Roman" w:hAnsi="Times New Roman" w:cs="Times New Roman"/>
        </w:rPr>
        <w:t>ветхого</w:t>
      </w:r>
      <w:proofErr w:type="gramEnd"/>
      <w:r>
        <w:rPr>
          <w:rFonts w:ascii="Times New Roman" w:hAnsi="Times New Roman" w:cs="Times New Roman"/>
        </w:rPr>
        <w:t xml:space="preserve"> аварийного</w:t>
      </w:r>
    </w:p>
    <w:p w:rsidR="003D261D" w:rsidRDefault="003D261D" w:rsidP="003D261D">
      <w:pPr>
        <w:spacing w:after="0"/>
        <w:rPr>
          <w:rFonts w:ascii="Times New Roman" w:hAnsi="Times New Roman" w:cs="Times New Roman"/>
        </w:rPr>
      </w:pPr>
      <w:r>
        <w:rPr>
          <w:rFonts w:ascii="Times New Roman" w:hAnsi="Times New Roman" w:cs="Times New Roman"/>
        </w:rPr>
        <w:t xml:space="preserve">Жилья на 2012-2016 годы» </w:t>
      </w:r>
      <w:proofErr w:type="gramStart"/>
      <w:r>
        <w:rPr>
          <w:rFonts w:ascii="Times New Roman" w:hAnsi="Times New Roman" w:cs="Times New Roman"/>
        </w:rPr>
        <w:t>утвержденную</w:t>
      </w:r>
      <w:proofErr w:type="gramEnd"/>
    </w:p>
    <w:p w:rsidR="003D261D" w:rsidRDefault="003D261D" w:rsidP="003D261D">
      <w:pPr>
        <w:spacing w:after="0"/>
        <w:rPr>
          <w:rFonts w:ascii="Times New Roman" w:hAnsi="Times New Roman" w:cs="Times New Roman"/>
        </w:rPr>
      </w:pPr>
      <w:r>
        <w:rPr>
          <w:rFonts w:ascii="Times New Roman" w:hAnsi="Times New Roman" w:cs="Times New Roman"/>
        </w:rPr>
        <w:t>Сельского поселения «село Манилы»</w:t>
      </w:r>
    </w:p>
    <w:p w:rsidR="003D261D" w:rsidRPr="003D261D" w:rsidRDefault="003D261D">
      <w:pPr>
        <w:rPr>
          <w:rFonts w:ascii="Times New Roman" w:hAnsi="Times New Roman" w:cs="Times New Roman"/>
        </w:rPr>
      </w:pPr>
    </w:p>
    <w:p w:rsidR="003D261D" w:rsidRDefault="003D261D" w:rsidP="003D261D">
      <w:pPr>
        <w:spacing w:after="0"/>
        <w:rPr>
          <w:rFonts w:ascii="Times New Roman" w:hAnsi="Times New Roman" w:cs="Times New Roman"/>
        </w:rPr>
      </w:pPr>
      <w:r w:rsidRPr="003D261D">
        <w:rPr>
          <w:rFonts w:ascii="Times New Roman" w:hAnsi="Times New Roman" w:cs="Times New Roman"/>
        </w:rPr>
        <w:t xml:space="preserve">В целях уточнения объемов финансирования муниципальной программы </w:t>
      </w:r>
      <w:proofErr w:type="gramStart"/>
      <w:r w:rsidRPr="003D261D">
        <w:rPr>
          <w:rFonts w:ascii="Times New Roman" w:hAnsi="Times New Roman" w:cs="Times New Roman"/>
        </w:rPr>
        <w:t>по</w:t>
      </w:r>
      <w:proofErr w:type="gramEnd"/>
    </w:p>
    <w:p w:rsidR="003D261D" w:rsidRDefault="003D261D" w:rsidP="003D261D">
      <w:pPr>
        <w:spacing w:after="0"/>
        <w:rPr>
          <w:rFonts w:ascii="Times New Roman" w:hAnsi="Times New Roman" w:cs="Times New Roman"/>
        </w:rPr>
      </w:pPr>
      <w:r>
        <w:rPr>
          <w:rFonts w:ascii="Times New Roman" w:hAnsi="Times New Roman" w:cs="Times New Roman"/>
        </w:rPr>
        <w:t>Переселению граждан из ветхого и аварийного жилья, проживающих на территории</w:t>
      </w:r>
    </w:p>
    <w:p w:rsidR="003D261D" w:rsidRPr="003D261D" w:rsidRDefault="003D261D" w:rsidP="003D261D">
      <w:pPr>
        <w:spacing w:after="0"/>
        <w:rPr>
          <w:rFonts w:ascii="Times New Roman" w:hAnsi="Times New Roman" w:cs="Times New Roman"/>
        </w:rPr>
      </w:pPr>
      <w:r>
        <w:rPr>
          <w:rFonts w:ascii="Times New Roman" w:hAnsi="Times New Roman" w:cs="Times New Roman"/>
        </w:rPr>
        <w:t>Сельского поселения «село Манилы»</w:t>
      </w:r>
    </w:p>
    <w:p w:rsidR="003D261D" w:rsidRDefault="003D261D">
      <w:pPr>
        <w:rPr>
          <w:rFonts w:ascii="Times New Roman" w:hAnsi="Times New Roman" w:cs="Times New Roman"/>
        </w:rPr>
      </w:pPr>
      <w:r w:rsidRPr="003D261D">
        <w:rPr>
          <w:rFonts w:ascii="Times New Roman" w:hAnsi="Times New Roman" w:cs="Times New Roman"/>
        </w:rPr>
        <w:t xml:space="preserve">  ПОСТАНОВЛЯЮ:</w:t>
      </w:r>
    </w:p>
    <w:p w:rsidR="003D261D" w:rsidRDefault="003D261D" w:rsidP="00D1087C">
      <w:pPr>
        <w:spacing w:after="0"/>
        <w:rPr>
          <w:rFonts w:ascii="Times New Roman" w:hAnsi="Times New Roman" w:cs="Times New Roman"/>
        </w:rPr>
      </w:pPr>
      <w:r>
        <w:rPr>
          <w:rFonts w:ascii="Times New Roman" w:hAnsi="Times New Roman" w:cs="Times New Roman"/>
        </w:rPr>
        <w:t xml:space="preserve">   1.Внести в районную муниципальную долгосрочную целевую программу</w:t>
      </w:r>
    </w:p>
    <w:p w:rsidR="003D261D" w:rsidRDefault="003D261D" w:rsidP="00D1087C">
      <w:pPr>
        <w:spacing w:after="0"/>
        <w:rPr>
          <w:rFonts w:ascii="Times New Roman" w:hAnsi="Times New Roman" w:cs="Times New Roman"/>
        </w:rPr>
      </w:pPr>
      <w:r>
        <w:rPr>
          <w:rFonts w:ascii="Times New Roman" w:hAnsi="Times New Roman" w:cs="Times New Roman"/>
        </w:rPr>
        <w:t xml:space="preserve">«Переселение граждан из ветхого аварийного жилья на 2012-2016 годы» </w:t>
      </w:r>
      <w:proofErr w:type="gramStart"/>
      <w:r>
        <w:rPr>
          <w:rFonts w:ascii="Times New Roman" w:hAnsi="Times New Roman" w:cs="Times New Roman"/>
        </w:rPr>
        <w:t>утвержденную</w:t>
      </w:r>
      <w:proofErr w:type="gramEnd"/>
    </w:p>
    <w:p w:rsidR="003D261D" w:rsidRDefault="003D261D" w:rsidP="00D1087C">
      <w:pPr>
        <w:spacing w:after="0"/>
        <w:rPr>
          <w:rFonts w:ascii="Times New Roman" w:hAnsi="Times New Roman" w:cs="Times New Roman"/>
        </w:rPr>
      </w:pPr>
      <w:r>
        <w:rPr>
          <w:rFonts w:ascii="Times New Roman" w:hAnsi="Times New Roman" w:cs="Times New Roman"/>
        </w:rPr>
        <w:t>Постановлением Главы администрации сельского поселения «село Манилы» от 12.04.2013 г</w:t>
      </w:r>
      <w:r w:rsidR="00D1087C">
        <w:rPr>
          <w:rFonts w:ascii="Times New Roman" w:hAnsi="Times New Roman" w:cs="Times New Roman"/>
        </w:rPr>
        <w:t>.</w:t>
      </w:r>
    </w:p>
    <w:p w:rsidR="00D1087C" w:rsidRDefault="00D1087C" w:rsidP="00D1087C">
      <w:pPr>
        <w:spacing w:after="0"/>
        <w:rPr>
          <w:rFonts w:ascii="Times New Roman" w:hAnsi="Times New Roman" w:cs="Times New Roman"/>
        </w:rPr>
      </w:pPr>
      <w:r>
        <w:rPr>
          <w:rFonts w:ascii="Times New Roman" w:hAnsi="Times New Roman" w:cs="Times New Roman"/>
        </w:rPr>
        <w:t>№ 41 изменения согласно приложениям.</w:t>
      </w:r>
    </w:p>
    <w:p w:rsidR="00D1087C" w:rsidRDefault="00D1087C" w:rsidP="00D1087C">
      <w:pPr>
        <w:spacing w:after="0"/>
        <w:rPr>
          <w:rFonts w:ascii="Times New Roman" w:hAnsi="Times New Roman" w:cs="Times New Roman"/>
        </w:rPr>
      </w:pPr>
      <w:r>
        <w:rPr>
          <w:rFonts w:ascii="Times New Roman" w:hAnsi="Times New Roman" w:cs="Times New Roman"/>
        </w:rPr>
        <w:t xml:space="preserve">   2.</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постановления оставляю за собой.</w:t>
      </w:r>
    </w:p>
    <w:p w:rsidR="00D1087C" w:rsidRDefault="00D1087C" w:rsidP="00D1087C">
      <w:pPr>
        <w:spacing w:after="0"/>
        <w:rPr>
          <w:rFonts w:ascii="Times New Roman" w:hAnsi="Times New Roman" w:cs="Times New Roman"/>
        </w:rPr>
      </w:pPr>
      <w:r>
        <w:rPr>
          <w:rFonts w:ascii="Times New Roman" w:hAnsi="Times New Roman" w:cs="Times New Roman"/>
        </w:rPr>
        <w:t xml:space="preserve">   3.Данное постановление вступает в силу после опубликования.</w:t>
      </w: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r>
        <w:rPr>
          <w:rFonts w:ascii="Times New Roman" w:hAnsi="Times New Roman" w:cs="Times New Roman"/>
        </w:rPr>
        <w:t>Глава администрации</w:t>
      </w:r>
    </w:p>
    <w:p w:rsidR="00D1087C" w:rsidRDefault="00D1087C" w:rsidP="00D1087C">
      <w:pPr>
        <w:spacing w:after="0"/>
        <w:rPr>
          <w:rFonts w:ascii="Times New Roman" w:hAnsi="Times New Roman" w:cs="Times New Roman"/>
        </w:rPr>
      </w:pPr>
      <w:r>
        <w:rPr>
          <w:rFonts w:ascii="Times New Roman" w:hAnsi="Times New Roman" w:cs="Times New Roman"/>
        </w:rPr>
        <w:t xml:space="preserve">сельского поселения «село Манилы»                                                           </w:t>
      </w:r>
      <w:proofErr w:type="spellStart"/>
      <w:r>
        <w:rPr>
          <w:rFonts w:ascii="Times New Roman" w:hAnsi="Times New Roman" w:cs="Times New Roman"/>
        </w:rPr>
        <w:t>М.А.Килик</w:t>
      </w:r>
      <w:proofErr w:type="spellEnd"/>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r>
        <w:rPr>
          <w:rFonts w:ascii="Times New Roman" w:hAnsi="Times New Roman" w:cs="Times New Roman"/>
        </w:rPr>
        <w:t xml:space="preserve">                                                                                                                Приложение к Постановлению</w:t>
      </w:r>
    </w:p>
    <w:p w:rsidR="00D1087C" w:rsidRDefault="00D1087C" w:rsidP="00D1087C">
      <w:pPr>
        <w:spacing w:after="0"/>
        <w:rPr>
          <w:rFonts w:ascii="Times New Roman" w:hAnsi="Times New Roman" w:cs="Times New Roman"/>
        </w:rPr>
      </w:pPr>
      <w:r>
        <w:rPr>
          <w:rFonts w:ascii="Times New Roman" w:hAnsi="Times New Roman" w:cs="Times New Roman"/>
        </w:rPr>
        <w:t xml:space="preserve">                                                                                                             Главы администрации </w:t>
      </w:r>
      <w:proofErr w:type="gramStart"/>
      <w:r>
        <w:rPr>
          <w:rFonts w:ascii="Times New Roman" w:hAnsi="Times New Roman" w:cs="Times New Roman"/>
        </w:rPr>
        <w:t>сельского</w:t>
      </w:r>
      <w:proofErr w:type="gramEnd"/>
    </w:p>
    <w:p w:rsidR="00D1087C" w:rsidRDefault="00D1087C" w:rsidP="00D1087C">
      <w:pPr>
        <w:spacing w:after="0"/>
        <w:rPr>
          <w:rFonts w:ascii="Times New Roman" w:hAnsi="Times New Roman" w:cs="Times New Roman"/>
        </w:rPr>
      </w:pPr>
      <w:r>
        <w:rPr>
          <w:rFonts w:ascii="Times New Roman" w:hAnsi="Times New Roman" w:cs="Times New Roman"/>
        </w:rPr>
        <w:t xml:space="preserve">                                                                                                           Поселения «село Манилы» от 12.04.</w:t>
      </w:r>
    </w:p>
    <w:p w:rsidR="00D1087C" w:rsidRDefault="00D1087C" w:rsidP="00D1087C">
      <w:pPr>
        <w:spacing w:after="0"/>
        <w:rPr>
          <w:rFonts w:ascii="Times New Roman" w:hAnsi="Times New Roman" w:cs="Times New Roman"/>
        </w:rPr>
      </w:pPr>
      <w:r>
        <w:rPr>
          <w:rFonts w:ascii="Times New Roman" w:hAnsi="Times New Roman" w:cs="Times New Roman"/>
        </w:rPr>
        <w:t xml:space="preserve">                                                                                                           2012 года № 40</w:t>
      </w: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Default="00D1087C" w:rsidP="00D1087C">
      <w:pPr>
        <w:spacing w:after="0"/>
        <w:rPr>
          <w:rFonts w:ascii="Times New Roman" w:hAnsi="Times New Roman" w:cs="Times New Roman"/>
        </w:rPr>
      </w:pPr>
    </w:p>
    <w:p w:rsidR="00D1087C" w:rsidRPr="00D1087C" w:rsidRDefault="00D1087C" w:rsidP="00D1087C">
      <w:pPr>
        <w:spacing w:after="0"/>
        <w:rPr>
          <w:rFonts w:ascii="Times New Roman" w:hAnsi="Times New Roman" w:cs="Times New Roman"/>
          <w:b/>
          <w:sz w:val="28"/>
          <w:szCs w:val="28"/>
        </w:rPr>
      </w:pPr>
      <w:r w:rsidRPr="00D1087C">
        <w:rPr>
          <w:rFonts w:ascii="Times New Roman" w:hAnsi="Times New Roman" w:cs="Times New Roman"/>
          <w:b/>
          <w:sz w:val="28"/>
          <w:szCs w:val="28"/>
        </w:rPr>
        <w:t xml:space="preserve">       Муниципальная долгосрочная целевая программа</w:t>
      </w:r>
    </w:p>
    <w:p w:rsidR="00D1087C" w:rsidRPr="00D1087C" w:rsidRDefault="00D1087C" w:rsidP="00D1087C">
      <w:pPr>
        <w:spacing w:after="0"/>
        <w:rPr>
          <w:rFonts w:ascii="Times New Roman" w:hAnsi="Times New Roman" w:cs="Times New Roman"/>
          <w:b/>
          <w:sz w:val="28"/>
          <w:szCs w:val="28"/>
        </w:rPr>
      </w:pPr>
      <w:r w:rsidRPr="00D1087C">
        <w:rPr>
          <w:rFonts w:ascii="Times New Roman" w:hAnsi="Times New Roman" w:cs="Times New Roman"/>
          <w:b/>
          <w:sz w:val="28"/>
          <w:szCs w:val="28"/>
        </w:rPr>
        <w:t>«Переселение граждан из ветхого и аварийного жилья 2012-2016 годы</w:t>
      </w:r>
    </w:p>
    <w:p w:rsidR="003D261D" w:rsidRPr="00D1087C" w:rsidRDefault="003D261D">
      <w:pPr>
        <w:rPr>
          <w:rFonts w:ascii="Times New Roman" w:hAnsi="Times New Roman" w:cs="Times New Roman"/>
          <w:b/>
          <w:sz w:val="28"/>
          <w:szCs w:val="28"/>
        </w:rPr>
      </w:pPr>
      <w:r w:rsidRPr="00D1087C">
        <w:rPr>
          <w:b/>
          <w:sz w:val="28"/>
          <w:szCs w:val="28"/>
        </w:rPr>
        <w:t xml:space="preserve"> </w:t>
      </w:r>
      <w:r w:rsidR="00D1087C">
        <w:rPr>
          <w:b/>
          <w:sz w:val="28"/>
          <w:szCs w:val="28"/>
        </w:rPr>
        <w:t xml:space="preserve"> </w:t>
      </w:r>
      <w:r w:rsidR="00D1087C">
        <w:rPr>
          <w:rFonts w:ascii="Times New Roman" w:hAnsi="Times New Roman" w:cs="Times New Roman"/>
          <w:b/>
          <w:sz w:val="28"/>
          <w:szCs w:val="28"/>
        </w:rPr>
        <w:t>в</w:t>
      </w:r>
      <w:r w:rsidR="00D1087C" w:rsidRPr="00D1087C">
        <w:rPr>
          <w:rFonts w:ascii="Times New Roman" w:hAnsi="Times New Roman" w:cs="Times New Roman"/>
          <w:b/>
          <w:sz w:val="28"/>
          <w:szCs w:val="28"/>
        </w:rPr>
        <w:t xml:space="preserve"> сельском поселении «село Манилы»</w:t>
      </w:r>
    </w:p>
    <w:p w:rsidR="003D261D" w:rsidRDefault="003D261D" w:rsidP="00D1087C">
      <w:pPr>
        <w:pStyle w:val="90"/>
        <w:shd w:val="clear" w:color="auto" w:fill="auto"/>
        <w:tabs>
          <w:tab w:val="left" w:pos="1530"/>
        </w:tabs>
        <w:spacing w:after="1865"/>
        <w:ind w:left="1300"/>
      </w:pPr>
    </w:p>
    <w:p w:rsidR="003D261D" w:rsidRDefault="003D261D"/>
    <w:p w:rsidR="00D1087C" w:rsidRDefault="00D1087C"/>
    <w:p w:rsidR="00D1087C" w:rsidRDefault="00D1087C"/>
    <w:p w:rsidR="005B1FC4" w:rsidRDefault="005B1FC4"/>
    <w:p w:rsidR="005B1FC4" w:rsidRPr="005B1FC4" w:rsidRDefault="005B1FC4" w:rsidP="005B1FC4">
      <w:pPr>
        <w:pStyle w:val="20"/>
        <w:shd w:val="clear" w:color="auto" w:fill="auto"/>
        <w:ind w:left="120"/>
        <w:rPr>
          <w:sz w:val="24"/>
          <w:szCs w:val="24"/>
        </w:rPr>
      </w:pPr>
      <w:r w:rsidRPr="005B1FC4">
        <w:rPr>
          <w:rStyle w:val="2"/>
          <w:bCs w:val="0"/>
          <w:color w:val="000000"/>
          <w:sz w:val="24"/>
          <w:szCs w:val="24"/>
        </w:rPr>
        <w:lastRenderedPageBreak/>
        <w:t>Паспорт</w:t>
      </w:r>
    </w:p>
    <w:p w:rsidR="005B1FC4" w:rsidRPr="005B1FC4" w:rsidRDefault="005B1FC4" w:rsidP="005B1FC4">
      <w:pPr>
        <w:pStyle w:val="20"/>
        <w:shd w:val="clear" w:color="auto" w:fill="auto"/>
        <w:ind w:left="120"/>
        <w:rPr>
          <w:sz w:val="24"/>
          <w:szCs w:val="24"/>
        </w:rPr>
      </w:pPr>
      <w:r w:rsidRPr="005B1FC4">
        <w:rPr>
          <w:rStyle w:val="2"/>
          <w:bCs w:val="0"/>
          <w:color w:val="000000"/>
          <w:sz w:val="24"/>
          <w:szCs w:val="24"/>
        </w:rPr>
        <w:t>муниципальной долгосрочной</w:t>
      </w:r>
      <w:r>
        <w:rPr>
          <w:rStyle w:val="2"/>
          <w:bCs w:val="0"/>
          <w:color w:val="000000"/>
          <w:sz w:val="24"/>
          <w:szCs w:val="24"/>
        </w:rPr>
        <w:t xml:space="preserve"> целевой программы «</w:t>
      </w:r>
      <w:proofErr w:type="spellStart"/>
      <w:r>
        <w:rPr>
          <w:rStyle w:val="2"/>
          <w:bCs w:val="0"/>
          <w:color w:val="000000"/>
          <w:sz w:val="24"/>
          <w:szCs w:val="24"/>
        </w:rPr>
        <w:t>Переселене</w:t>
      </w:r>
      <w:proofErr w:type="spellEnd"/>
      <w:r>
        <w:rPr>
          <w:rStyle w:val="2"/>
          <w:bCs w:val="0"/>
          <w:color w:val="000000"/>
          <w:sz w:val="24"/>
          <w:szCs w:val="24"/>
        </w:rPr>
        <w:t xml:space="preserve"> </w:t>
      </w:r>
      <w:r w:rsidRPr="005B1FC4">
        <w:rPr>
          <w:rStyle w:val="2"/>
          <w:bCs w:val="0"/>
          <w:color w:val="000000"/>
          <w:sz w:val="24"/>
          <w:szCs w:val="24"/>
        </w:rPr>
        <w:t>граждан из ветхого и аварийного жилья на 2012 - 2016 годы в сельском поселении «село Манилы»</w:t>
      </w:r>
    </w:p>
    <w:p w:rsidR="005B1FC4" w:rsidRDefault="005B1FC4" w:rsidP="005B1FC4">
      <w:pPr>
        <w:pStyle w:val="30"/>
        <w:shd w:val="clear" w:color="auto" w:fill="auto"/>
        <w:ind w:left="120"/>
        <w:sectPr w:rsidR="005B1FC4" w:rsidSect="005B1FC4">
          <w:pgSz w:w="11909" w:h="16838"/>
          <w:pgMar w:top="1594" w:right="1587" w:bottom="1556" w:left="2403" w:header="0" w:footer="3" w:gutter="0"/>
          <w:cols w:space="720"/>
          <w:noEndnote/>
          <w:docGrid w:linePitch="360"/>
        </w:sectPr>
      </w:pPr>
      <w:r>
        <w:rPr>
          <w:rStyle w:val="3"/>
          <w:color w:val="000000"/>
        </w:rPr>
        <w:t>(далее Программа)</w:t>
      </w:r>
    </w:p>
    <w:p w:rsidR="005B1FC4" w:rsidRDefault="005B1FC4" w:rsidP="005B1FC4">
      <w:pPr>
        <w:spacing w:before="11" w:after="11" w:line="240" w:lineRule="exact"/>
        <w:rPr>
          <w:sz w:val="19"/>
          <w:szCs w:val="19"/>
        </w:rPr>
      </w:pPr>
    </w:p>
    <w:p w:rsidR="005B1FC4" w:rsidRDefault="005B1FC4" w:rsidP="005B1FC4">
      <w:pPr>
        <w:rPr>
          <w:sz w:val="2"/>
          <w:szCs w:val="2"/>
        </w:rPr>
        <w:sectPr w:rsidR="005B1FC4">
          <w:type w:val="continuous"/>
          <w:pgSz w:w="11909" w:h="16838"/>
          <w:pgMar w:top="0" w:right="0" w:bottom="0" w:left="0" w:header="0" w:footer="3" w:gutter="0"/>
          <w:cols w:space="720"/>
          <w:noEndnote/>
          <w:docGrid w:linePitch="360"/>
        </w:sectPr>
      </w:pPr>
    </w:p>
    <w:p w:rsidR="005B1FC4" w:rsidRDefault="005B1FC4" w:rsidP="005B1FC4">
      <w:pPr>
        <w:pStyle w:val="30"/>
        <w:shd w:val="clear" w:color="auto" w:fill="auto"/>
        <w:spacing w:after="844" w:line="312" w:lineRule="exact"/>
        <w:ind w:left="20"/>
        <w:jc w:val="left"/>
      </w:pPr>
      <w:r>
        <w:rPr>
          <w:rStyle w:val="3"/>
          <w:color w:val="000000"/>
        </w:rPr>
        <w:lastRenderedPageBreak/>
        <w:t>Основание для разработки Программы</w:t>
      </w:r>
    </w:p>
    <w:p w:rsidR="005B1FC4" w:rsidRDefault="005B1FC4" w:rsidP="005B1FC4">
      <w:pPr>
        <w:pStyle w:val="30"/>
        <w:shd w:val="clear" w:color="auto" w:fill="auto"/>
        <w:ind w:left="20" w:right="280"/>
        <w:jc w:val="left"/>
      </w:pPr>
      <w:proofErr w:type="gramStart"/>
      <w:r>
        <w:rPr>
          <w:rStyle w:val="3"/>
          <w:color w:val="000000"/>
        </w:rPr>
        <w:t xml:space="preserve">Г </w:t>
      </w:r>
      <w:proofErr w:type="spellStart"/>
      <w:r>
        <w:rPr>
          <w:rStyle w:val="3"/>
          <w:color w:val="000000"/>
        </w:rPr>
        <w:t>осударственный</w:t>
      </w:r>
      <w:proofErr w:type="spellEnd"/>
      <w:proofErr w:type="gramEnd"/>
      <w:r>
        <w:rPr>
          <w:rStyle w:val="3"/>
          <w:color w:val="000000"/>
        </w:rPr>
        <w:t xml:space="preserve"> Заказчик Программы</w:t>
      </w:r>
    </w:p>
    <w:p w:rsidR="005B1FC4" w:rsidRDefault="005B1FC4" w:rsidP="005B1FC4">
      <w:pPr>
        <w:pStyle w:val="30"/>
        <w:shd w:val="clear" w:color="auto" w:fill="auto"/>
        <w:spacing w:after="184" w:line="312" w:lineRule="exact"/>
        <w:ind w:left="20" w:right="1060"/>
        <w:jc w:val="left"/>
      </w:pPr>
      <w:r>
        <w:rPr>
          <w:rStyle w:val="3"/>
          <w:color w:val="000000"/>
        </w:rPr>
        <w:lastRenderedPageBreak/>
        <w:t>Губернатора Камчатского края от 24.02.2011 года № ПП/Л-123 по итогам командировки в Корякский округ.</w:t>
      </w:r>
    </w:p>
    <w:p w:rsidR="005B1FC4" w:rsidRDefault="005B1FC4" w:rsidP="005B1FC4">
      <w:pPr>
        <w:pStyle w:val="30"/>
        <w:shd w:val="clear" w:color="auto" w:fill="auto"/>
        <w:ind w:left="20"/>
        <w:jc w:val="left"/>
        <w:sectPr w:rsidR="005B1FC4">
          <w:type w:val="continuous"/>
          <w:pgSz w:w="11909" w:h="16838"/>
          <w:pgMar w:top="1594" w:right="1860" w:bottom="1556" w:left="1639" w:header="0" w:footer="3" w:gutter="0"/>
          <w:cols w:num="2" w:space="720" w:equalWidth="0">
            <w:col w:w="2597" w:space="936"/>
            <w:col w:w="4877"/>
          </w:cols>
          <w:noEndnote/>
          <w:docGrid w:linePitch="360"/>
        </w:sectPr>
      </w:pPr>
      <w:r>
        <w:rPr>
          <w:rStyle w:val="3"/>
          <w:color w:val="000000"/>
        </w:rPr>
        <w:t xml:space="preserve">Администрация сельского поселения «село Манилы» </w:t>
      </w:r>
      <w:proofErr w:type="spellStart"/>
      <w:r>
        <w:rPr>
          <w:rStyle w:val="3"/>
          <w:color w:val="000000"/>
        </w:rPr>
        <w:t>Пенжинского</w:t>
      </w:r>
      <w:proofErr w:type="spellEnd"/>
      <w:r>
        <w:rPr>
          <w:rStyle w:val="3"/>
          <w:color w:val="000000"/>
        </w:rPr>
        <w:t xml:space="preserve"> муниципального района Камчатского края</w:t>
      </w:r>
    </w:p>
    <w:p w:rsidR="005B1FC4" w:rsidRDefault="005B1FC4" w:rsidP="005B1FC4">
      <w:pPr>
        <w:spacing w:line="240" w:lineRule="exact"/>
        <w:rPr>
          <w:sz w:val="19"/>
          <w:szCs w:val="19"/>
        </w:rPr>
      </w:pPr>
    </w:p>
    <w:p w:rsidR="005B1FC4" w:rsidRDefault="005B1FC4" w:rsidP="005B1FC4">
      <w:pPr>
        <w:spacing w:line="240" w:lineRule="exact"/>
        <w:rPr>
          <w:sz w:val="19"/>
          <w:szCs w:val="19"/>
        </w:rPr>
      </w:pPr>
    </w:p>
    <w:p w:rsidR="005B1FC4" w:rsidRDefault="005B1FC4" w:rsidP="005B1FC4">
      <w:pPr>
        <w:spacing w:before="35" w:after="35" w:line="240" w:lineRule="exact"/>
        <w:rPr>
          <w:sz w:val="19"/>
          <w:szCs w:val="19"/>
        </w:rPr>
      </w:pPr>
    </w:p>
    <w:p w:rsidR="005B1FC4" w:rsidRDefault="005B1FC4" w:rsidP="005B1FC4">
      <w:pPr>
        <w:rPr>
          <w:sz w:val="2"/>
          <w:szCs w:val="2"/>
        </w:rPr>
        <w:sectPr w:rsidR="005B1FC4">
          <w:type w:val="continuous"/>
          <w:pgSz w:w="11909" w:h="16838"/>
          <w:pgMar w:top="0" w:right="0" w:bottom="0" w:left="0" w:header="0" w:footer="3" w:gutter="0"/>
          <w:cols w:space="720"/>
          <w:noEndnote/>
          <w:docGrid w:linePitch="360"/>
        </w:sectPr>
      </w:pPr>
    </w:p>
    <w:p w:rsidR="005B1FC4" w:rsidRDefault="005B1FC4" w:rsidP="005B1FC4">
      <w:pPr>
        <w:pStyle w:val="30"/>
        <w:shd w:val="clear" w:color="auto" w:fill="auto"/>
        <w:spacing w:line="317" w:lineRule="exact"/>
        <w:ind w:right="360"/>
        <w:jc w:val="left"/>
        <w:sectPr w:rsidR="005B1FC4">
          <w:type w:val="continuous"/>
          <w:pgSz w:w="11909" w:h="16838"/>
          <w:pgMar w:top="1594" w:right="1529" w:bottom="1556" w:left="5167" w:header="0" w:footer="3" w:gutter="0"/>
          <w:cols w:space="720"/>
          <w:noEndnote/>
          <w:docGrid w:linePitch="360"/>
        </w:sectPr>
      </w:pPr>
      <w:r>
        <w:rPr>
          <w:noProof/>
        </w:rPr>
        <w:lastRenderedPageBreak/>
        <w:pict>
          <v:shapetype id="_x0000_t202" coordsize="21600,21600" o:spt="202" path="m,l,21600r21600,l21600,xe">
            <v:stroke joinstyle="miter"/>
            <v:path gradientshapeok="t" o:connecttype="rect"/>
          </v:shapetype>
          <v:shape id="_x0000_s1026" type="#_x0000_t202" style="position:absolute;margin-left:-176.9pt;margin-top:263.55pt;width:141.45pt;height:12.1pt;z-index:-251656192;mso-wrap-distance-left:5pt;mso-wrap-distance-right:5pt;mso-position-horizontal-relative:margin;mso-position-vertical-relative:margin" filled="f" stroked="f">
            <v:textbox style="mso-fit-shape-to-text:t" inset="0,0,0,0">
              <w:txbxContent>
                <w:p w:rsidR="005B1FC4" w:rsidRDefault="005B1FC4" w:rsidP="005B1FC4">
                  <w:pPr>
                    <w:pStyle w:val="30"/>
                    <w:shd w:val="clear" w:color="auto" w:fill="auto"/>
                    <w:spacing w:line="230" w:lineRule="exact"/>
                    <w:jc w:val="left"/>
                  </w:pPr>
                  <w:r>
                    <w:rPr>
                      <w:rStyle w:val="3Exact"/>
                      <w:color w:val="000000"/>
                      <w:spacing w:val="0"/>
                    </w:rPr>
                    <w:t>Разработчик Программы</w:t>
                  </w:r>
                </w:p>
              </w:txbxContent>
            </v:textbox>
            <w10:wrap type="square" anchorx="margin" anchory="margin"/>
          </v:shape>
        </w:pict>
      </w:r>
      <w:r>
        <w:rPr>
          <w:rStyle w:val="3"/>
          <w:color w:val="000000"/>
        </w:rPr>
        <w:t>Администрация сельского поселения «село Манилы»</w:t>
      </w:r>
    </w:p>
    <w:p w:rsidR="005B1FC4" w:rsidRDefault="005B1FC4" w:rsidP="005B1FC4">
      <w:pPr>
        <w:spacing w:before="67" w:after="67" w:line="240" w:lineRule="exact"/>
        <w:rPr>
          <w:sz w:val="19"/>
          <w:szCs w:val="19"/>
        </w:rPr>
      </w:pPr>
    </w:p>
    <w:p w:rsidR="005B1FC4" w:rsidRDefault="005B1FC4" w:rsidP="005B1FC4">
      <w:pPr>
        <w:rPr>
          <w:sz w:val="2"/>
          <w:szCs w:val="2"/>
        </w:rPr>
        <w:sectPr w:rsidR="005B1FC4">
          <w:type w:val="continuous"/>
          <w:pgSz w:w="11909" w:h="16838"/>
          <w:pgMar w:top="0" w:right="0" w:bottom="0" w:left="0" w:header="0" w:footer="3" w:gutter="0"/>
          <w:cols w:space="720"/>
          <w:noEndnote/>
          <w:docGrid w:linePitch="360"/>
        </w:sectPr>
      </w:pPr>
    </w:p>
    <w:p w:rsidR="005B1FC4" w:rsidRDefault="005B1FC4" w:rsidP="005B1FC4">
      <w:pPr>
        <w:pStyle w:val="30"/>
        <w:shd w:val="clear" w:color="auto" w:fill="auto"/>
        <w:ind w:right="40"/>
        <w:jc w:val="both"/>
      </w:pPr>
      <w:r>
        <w:rPr>
          <w:rStyle w:val="3"/>
          <w:color w:val="000000"/>
        </w:rPr>
        <w:lastRenderedPageBreak/>
        <w:t>Главные распорядители (</w:t>
      </w:r>
      <w:proofErr w:type="spellStart"/>
      <w:r>
        <w:rPr>
          <w:rStyle w:val="3"/>
          <w:color w:val="000000"/>
        </w:rPr>
        <w:t>распоря</w:t>
      </w:r>
      <w:proofErr w:type="spellEnd"/>
      <w:r>
        <w:rPr>
          <w:rStyle w:val="3"/>
          <w:color w:val="000000"/>
        </w:rPr>
        <w:t xml:space="preserve"> </w:t>
      </w:r>
      <w:proofErr w:type="spellStart"/>
      <w:r>
        <w:rPr>
          <w:rStyle w:val="3"/>
          <w:color w:val="000000"/>
        </w:rPr>
        <w:t>дители</w:t>
      </w:r>
      <w:proofErr w:type="spellEnd"/>
      <w:r>
        <w:rPr>
          <w:rStyle w:val="3"/>
          <w:color w:val="000000"/>
        </w:rPr>
        <w:t xml:space="preserve"> </w:t>
      </w:r>
      <w:proofErr w:type="gramStart"/>
      <w:r>
        <w:rPr>
          <w:rStyle w:val="3"/>
          <w:color w:val="000000"/>
        </w:rPr>
        <w:t>)с</w:t>
      </w:r>
      <w:proofErr w:type="gramEnd"/>
      <w:r>
        <w:rPr>
          <w:rStyle w:val="3"/>
          <w:color w:val="000000"/>
        </w:rPr>
        <w:t>редств Программы</w:t>
      </w:r>
    </w:p>
    <w:p w:rsidR="005B1FC4" w:rsidRDefault="005B1FC4" w:rsidP="005B1FC4">
      <w:pPr>
        <w:pStyle w:val="30"/>
        <w:shd w:val="clear" w:color="auto" w:fill="auto"/>
        <w:jc w:val="left"/>
        <w:sectPr w:rsidR="005B1FC4">
          <w:type w:val="continuous"/>
          <w:pgSz w:w="11909" w:h="16838"/>
          <w:pgMar w:top="1594" w:right="1807" w:bottom="1556" w:left="1615" w:header="0" w:footer="3" w:gutter="0"/>
          <w:cols w:num="2" w:space="720" w:equalWidth="0">
            <w:col w:w="2741" w:space="802"/>
            <w:col w:w="4944"/>
          </w:cols>
          <w:noEndnote/>
          <w:docGrid w:linePitch="360"/>
        </w:sectPr>
      </w:pPr>
      <w:r>
        <w:rPr>
          <w:rStyle w:val="3"/>
          <w:color w:val="000000"/>
        </w:rPr>
        <w:t xml:space="preserve">Министерство </w:t>
      </w:r>
      <w:r>
        <w:rPr>
          <w:rStyle w:val="3"/>
          <w:color w:val="000000"/>
        </w:rPr>
        <w:lastRenderedPageBreak/>
        <w:t>строительства Камчатского края. Министерство ЖКХ и энергетики Камчатского края, администрация сельского поселения «село Манилы»</w:t>
      </w:r>
    </w:p>
    <w:p w:rsidR="005B1FC4" w:rsidRDefault="005B1FC4" w:rsidP="005B1FC4">
      <w:pPr>
        <w:spacing w:line="204" w:lineRule="exact"/>
        <w:rPr>
          <w:sz w:val="16"/>
          <w:szCs w:val="16"/>
        </w:rPr>
      </w:pPr>
    </w:p>
    <w:p w:rsidR="005B1FC4" w:rsidRDefault="005B1FC4" w:rsidP="003E0C73">
      <w:pPr>
        <w:spacing w:after="0"/>
        <w:rPr>
          <w:sz w:val="2"/>
          <w:szCs w:val="2"/>
        </w:rPr>
        <w:sectPr w:rsidR="005B1FC4">
          <w:type w:val="continuous"/>
          <w:pgSz w:w="11909" w:h="16838"/>
          <w:pgMar w:top="0" w:right="0" w:bottom="0" w:left="0" w:header="0" w:footer="3" w:gutter="0"/>
          <w:cols w:space="720"/>
          <w:noEndnote/>
          <w:docGrid w:linePitch="360"/>
        </w:sectPr>
      </w:pPr>
    </w:p>
    <w:p w:rsidR="00591B7D" w:rsidRDefault="005B1FC4" w:rsidP="00591B7D">
      <w:pPr>
        <w:pStyle w:val="30"/>
        <w:shd w:val="clear" w:color="auto" w:fill="auto"/>
        <w:spacing w:line="312" w:lineRule="exact"/>
        <w:ind w:left="23" w:right="-8902"/>
        <w:jc w:val="left"/>
        <w:rPr>
          <w:rStyle w:val="3"/>
          <w:color w:val="000000"/>
        </w:rPr>
      </w:pPr>
      <w:r>
        <w:rPr>
          <w:rStyle w:val="3"/>
          <w:color w:val="000000"/>
        </w:rPr>
        <w:lastRenderedPageBreak/>
        <w:t xml:space="preserve">Цель Программы                       </w:t>
      </w:r>
      <w:r w:rsidR="00591B7D">
        <w:rPr>
          <w:rStyle w:val="3"/>
          <w:color w:val="000000"/>
        </w:rPr>
        <w:t xml:space="preserve">           </w:t>
      </w:r>
      <w:r>
        <w:rPr>
          <w:rStyle w:val="3"/>
          <w:color w:val="000000"/>
        </w:rPr>
        <w:t xml:space="preserve">Создание </w:t>
      </w:r>
      <w:proofErr w:type="gramStart"/>
      <w:r>
        <w:rPr>
          <w:rStyle w:val="3"/>
          <w:color w:val="000000"/>
        </w:rPr>
        <w:t>безопасных</w:t>
      </w:r>
      <w:proofErr w:type="gramEnd"/>
      <w:r>
        <w:rPr>
          <w:rStyle w:val="3"/>
          <w:color w:val="000000"/>
        </w:rPr>
        <w:t xml:space="preserve"> и благоприятных </w:t>
      </w:r>
    </w:p>
    <w:p w:rsidR="00591B7D" w:rsidRDefault="00591B7D" w:rsidP="00591B7D">
      <w:pPr>
        <w:pStyle w:val="30"/>
        <w:shd w:val="clear" w:color="auto" w:fill="auto"/>
        <w:spacing w:line="312" w:lineRule="exact"/>
        <w:ind w:left="23" w:right="-8902"/>
        <w:jc w:val="left"/>
        <w:rPr>
          <w:rStyle w:val="3"/>
          <w:color w:val="000000"/>
        </w:rPr>
      </w:pPr>
      <w:r>
        <w:rPr>
          <w:rStyle w:val="3"/>
          <w:color w:val="000000"/>
        </w:rPr>
        <w:t xml:space="preserve">                                                                </w:t>
      </w:r>
      <w:r w:rsidR="005B1FC4">
        <w:rPr>
          <w:rStyle w:val="3"/>
          <w:color w:val="000000"/>
        </w:rPr>
        <w:t xml:space="preserve">условий проживания граждан; Переселение </w:t>
      </w:r>
    </w:p>
    <w:p w:rsidR="00591B7D" w:rsidRDefault="00591B7D" w:rsidP="00591B7D">
      <w:pPr>
        <w:pStyle w:val="30"/>
        <w:shd w:val="clear" w:color="auto" w:fill="auto"/>
        <w:spacing w:line="312" w:lineRule="exact"/>
        <w:ind w:left="23" w:right="-8902"/>
        <w:jc w:val="left"/>
        <w:rPr>
          <w:rStyle w:val="3"/>
          <w:color w:val="000000"/>
        </w:rPr>
      </w:pPr>
      <w:r>
        <w:rPr>
          <w:rStyle w:val="3"/>
          <w:color w:val="000000"/>
        </w:rPr>
        <w:t xml:space="preserve">                                                                </w:t>
      </w:r>
      <w:r w:rsidR="005B1FC4">
        <w:rPr>
          <w:rStyle w:val="3"/>
          <w:color w:val="000000"/>
        </w:rPr>
        <w:t>граждан из жилых домов, признанных</w:t>
      </w:r>
    </w:p>
    <w:p w:rsidR="00591B7D" w:rsidRDefault="00591B7D" w:rsidP="00591B7D">
      <w:pPr>
        <w:pStyle w:val="30"/>
        <w:shd w:val="clear" w:color="auto" w:fill="auto"/>
        <w:spacing w:line="312" w:lineRule="exact"/>
        <w:ind w:left="23" w:right="-8902"/>
        <w:jc w:val="left"/>
        <w:rPr>
          <w:rStyle w:val="3"/>
          <w:color w:val="000000"/>
        </w:rPr>
      </w:pPr>
      <w:r>
        <w:rPr>
          <w:rStyle w:val="3"/>
          <w:color w:val="000000"/>
        </w:rPr>
        <w:t xml:space="preserve">                                                      </w:t>
      </w:r>
      <w:r w:rsidR="005B1FC4">
        <w:rPr>
          <w:rStyle w:val="3"/>
          <w:color w:val="000000"/>
        </w:rPr>
        <w:t xml:space="preserve"> </w:t>
      </w:r>
      <w:r>
        <w:rPr>
          <w:rStyle w:val="3"/>
          <w:color w:val="000000"/>
        </w:rPr>
        <w:t xml:space="preserve">         </w:t>
      </w:r>
      <w:proofErr w:type="gramStart"/>
      <w:r w:rsidR="005B1FC4">
        <w:rPr>
          <w:rStyle w:val="3"/>
          <w:color w:val="000000"/>
        </w:rPr>
        <w:t>непригодными</w:t>
      </w:r>
      <w:proofErr w:type="gramEnd"/>
      <w:r w:rsidR="005B1FC4">
        <w:rPr>
          <w:rStyle w:val="3"/>
          <w:color w:val="000000"/>
        </w:rPr>
        <w:t xml:space="preserve"> для проживания и</w:t>
      </w:r>
    </w:p>
    <w:p w:rsidR="005B1FC4" w:rsidRDefault="00591B7D" w:rsidP="00591B7D">
      <w:pPr>
        <w:pStyle w:val="30"/>
        <w:shd w:val="clear" w:color="auto" w:fill="auto"/>
        <w:spacing w:line="312" w:lineRule="exact"/>
        <w:ind w:left="23" w:right="-8902"/>
        <w:jc w:val="left"/>
        <w:rPr>
          <w:rStyle w:val="3"/>
          <w:color w:val="000000"/>
        </w:rPr>
      </w:pPr>
      <w:r>
        <w:rPr>
          <w:rStyle w:val="3"/>
          <w:color w:val="000000"/>
        </w:rPr>
        <w:t xml:space="preserve">                                                                 </w:t>
      </w:r>
      <w:r w:rsidR="005B1FC4">
        <w:rPr>
          <w:rStyle w:val="3"/>
          <w:color w:val="000000"/>
        </w:rPr>
        <w:t>подлежащими сносу</w:t>
      </w:r>
      <w:r>
        <w:rPr>
          <w:rStyle w:val="3"/>
          <w:color w:val="000000"/>
        </w:rPr>
        <w:t>.</w:t>
      </w:r>
    </w:p>
    <w:p w:rsidR="00591B7D" w:rsidRDefault="00591B7D" w:rsidP="00591B7D">
      <w:pPr>
        <w:pStyle w:val="30"/>
        <w:shd w:val="clear" w:color="auto" w:fill="auto"/>
        <w:spacing w:line="312" w:lineRule="exact"/>
        <w:ind w:left="23" w:right="-8902"/>
        <w:jc w:val="left"/>
        <w:rPr>
          <w:rStyle w:val="3"/>
          <w:color w:val="000000"/>
        </w:rPr>
      </w:pPr>
    </w:p>
    <w:p w:rsidR="00591B7D" w:rsidRDefault="00591B7D" w:rsidP="00591B7D">
      <w:pPr>
        <w:pStyle w:val="30"/>
        <w:shd w:val="clear" w:color="auto" w:fill="auto"/>
        <w:spacing w:line="312" w:lineRule="exact"/>
        <w:ind w:left="23" w:right="-8902"/>
        <w:jc w:val="left"/>
        <w:rPr>
          <w:rStyle w:val="3"/>
          <w:color w:val="000000"/>
        </w:rPr>
      </w:pPr>
    </w:p>
    <w:p w:rsidR="00591B7D" w:rsidRDefault="00591B7D" w:rsidP="003E0C73">
      <w:pPr>
        <w:pStyle w:val="30"/>
        <w:shd w:val="clear" w:color="auto" w:fill="auto"/>
        <w:spacing w:line="312" w:lineRule="exact"/>
        <w:ind w:left="23" w:right="-8902"/>
        <w:jc w:val="left"/>
        <w:rPr>
          <w:rStyle w:val="3"/>
          <w:color w:val="000000"/>
        </w:rPr>
      </w:pPr>
      <w:r>
        <w:rPr>
          <w:rStyle w:val="3"/>
          <w:color w:val="000000"/>
        </w:rPr>
        <w:t xml:space="preserve">Задачи программы                              </w:t>
      </w:r>
      <w:r w:rsidR="00E51BA6">
        <w:rPr>
          <w:rStyle w:val="3"/>
          <w:color w:val="000000"/>
        </w:rPr>
        <w:t xml:space="preserve">  </w:t>
      </w:r>
      <w:r>
        <w:rPr>
          <w:rStyle w:val="3"/>
          <w:color w:val="000000"/>
        </w:rPr>
        <w:t>Ликвидация аварийного жилого фонда</w:t>
      </w:r>
    </w:p>
    <w:p w:rsidR="003E0C73" w:rsidRDefault="00591B7D" w:rsidP="003E0C73">
      <w:pPr>
        <w:pStyle w:val="30"/>
        <w:shd w:val="clear" w:color="auto" w:fill="auto"/>
        <w:spacing w:line="312" w:lineRule="exact"/>
        <w:ind w:left="23" w:right="-8902"/>
        <w:jc w:val="left"/>
        <w:rPr>
          <w:rStyle w:val="3"/>
          <w:color w:val="000000"/>
        </w:rPr>
      </w:pPr>
      <w:r>
        <w:rPr>
          <w:rStyle w:val="3"/>
          <w:color w:val="000000"/>
        </w:rPr>
        <w:t xml:space="preserve">                                                           </w:t>
      </w:r>
      <w:r w:rsidR="003E0C73">
        <w:rPr>
          <w:rStyle w:val="3"/>
          <w:color w:val="000000"/>
        </w:rPr>
        <w:t xml:space="preserve"> </w:t>
      </w:r>
      <w:r w:rsidR="00E51BA6">
        <w:rPr>
          <w:rStyle w:val="3"/>
          <w:color w:val="000000"/>
        </w:rPr>
        <w:t xml:space="preserve">   </w:t>
      </w:r>
      <w:r w:rsidR="003E0C73">
        <w:rPr>
          <w:rStyle w:val="3"/>
          <w:color w:val="000000"/>
        </w:rPr>
        <w:t xml:space="preserve"> И уменьшение количества ветхого жилого фонда, имеющего</w:t>
      </w: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 xml:space="preserve">                                                             </w:t>
      </w:r>
      <w:r w:rsidR="00E51BA6">
        <w:rPr>
          <w:rStyle w:val="3"/>
          <w:color w:val="000000"/>
        </w:rPr>
        <w:t xml:space="preserve">  </w:t>
      </w:r>
      <w:r>
        <w:rPr>
          <w:rStyle w:val="3"/>
          <w:color w:val="000000"/>
        </w:rPr>
        <w:t xml:space="preserve"> Износ более 65 %;Привлечение средств бюджетов</w:t>
      </w: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 xml:space="preserve">                                                             </w:t>
      </w:r>
      <w:r w:rsidR="00E51BA6">
        <w:rPr>
          <w:rStyle w:val="3"/>
          <w:color w:val="000000"/>
        </w:rPr>
        <w:t xml:space="preserve">   </w:t>
      </w:r>
      <w:r>
        <w:rPr>
          <w:rStyle w:val="3"/>
          <w:color w:val="000000"/>
        </w:rPr>
        <w:t xml:space="preserve">Разного уровня на строительство нового жилья, приобретение </w:t>
      </w: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 xml:space="preserve">                                                            </w:t>
      </w:r>
      <w:r w:rsidR="00E51BA6">
        <w:rPr>
          <w:rStyle w:val="3"/>
          <w:color w:val="000000"/>
        </w:rPr>
        <w:t xml:space="preserve">    </w:t>
      </w:r>
      <w:r>
        <w:rPr>
          <w:rStyle w:val="3"/>
          <w:color w:val="000000"/>
        </w:rPr>
        <w:t>Жилых помещений на вторичном рынке жилья.</w:t>
      </w:r>
    </w:p>
    <w:p w:rsidR="003E0C73" w:rsidRDefault="003E0C73" w:rsidP="003E0C73">
      <w:pPr>
        <w:pStyle w:val="30"/>
        <w:shd w:val="clear" w:color="auto" w:fill="auto"/>
        <w:spacing w:line="312" w:lineRule="exact"/>
        <w:ind w:left="23" w:right="-8902"/>
        <w:jc w:val="left"/>
        <w:rPr>
          <w:rStyle w:val="3"/>
          <w:color w:val="000000"/>
        </w:rPr>
      </w:pP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Основные мероприятия</w:t>
      </w:r>
      <w:r w:rsidR="00E51BA6">
        <w:rPr>
          <w:rStyle w:val="3"/>
          <w:color w:val="000000"/>
        </w:rPr>
        <w:t xml:space="preserve">                        Переселение граждан из аварийного жилья</w:t>
      </w: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Программы</w:t>
      </w:r>
      <w:r w:rsidR="00E51BA6">
        <w:rPr>
          <w:rStyle w:val="3"/>
          <w:color w:val="000000"/>
        </w:rPr>
        <w:t xml:space="preserve">                                            муниципального жилого фонда</w:t>
      </w: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Перечень</w:t>
      </w:r>
    </w:p>
    <w:p w:rsidR="003E0C73" w:rsidRDefault="003E0C73" w:rsidP="003E0C73">
      <w:pPr>
        <w:pStyle w:val="30"/>
        <w:shd w:val="clear" w:color="auto" w:fill="auto"/>
        <w:spacing w:line="312" w:lineRule="exact"/>
        <w:ind w:left="23" w:right="-8902"/>
        <w:jc w:val="left"/>
        <w:rPr>
          <w:rStyle w:val="3"/>
          <w:color w:val="000000"/>
        </w:rPr>
      </w:pPr>
      <w:r>
        <w:rPr>
          <w:rStyle w:val="3"/>
          <w:color w:val="000000"/>
        </w:rPr>
        <w:t>поручений</w:t>
      </w:r>
    </w:p>
    <w:p w:rsidR="003E0C73" w:rsidRDefault="003E0C73" w:rsidP="003E0C73">
      <w:pPr>
        <w:pStyle w:val="30"/>
        <w:shd w:val="clear" w:color="auto" w:fill="auto"/>
        <w:spacing w:line="312" w:lineRule="exact"/>
        <w:ind w:left="23" w:right="-8902"/>
        <w:jc w:val="left"/>
        <w:sectPr w:rsidR="003E0C73">
          <w:type w:val="continuous"/>
          <w:pgSz w:w="11909" w:h="16838"/>
          <w:pgMar w:top="1594" w:right="8053" w:bottom="1556" w:left="1611" w:header="0" w:footer="3" w:gutter="0"/>
          <w:cols w:space="720"/>
          <w:noEndnote/>
          <w:docGrid w:linePitch="360"/>
        </w:sectPr>
      </w:pPr>
    </w:p>
    <w:p w:rsidR="005B1FC4" w:rsidRDefault="005B1FC4" w:rsidP="003E0C73">
      <w:pPr>
        <w:spacing w:after="0"/>
        <w:rPr>
          <w:sz w:val="2"/>
          <w:szCs w:val="2"/>
        </w:rPr>
        <w:sectPr w:rsidR="005B1FC4">
          <w:type w:val="continuous"/>
          <w:pgSz w:w="11909" w:h="16838"/>
          <w:pgMar w:top="0" w:right="0" w:bottom="0" w:left="0" w:header="0" w:footer="3" w:gutter="0"/>
          <w:cols w:space="720"/>
          <w:noEndnote/>
          <w:docGrid w:linePitch="360"/>
        </w:sectPr>
      </w:pPr>
    </w:p>
    <w:p w:rsidR="00E51BA6" w:rsidRDefault="00E51BA6" w:rsidP="00E51BA6">
      <w:pPr>
        <w:spacing w:after="0"/>
        <w:rPr>
          <w:rFonts w:ascii="Times New Roman" w:hAnsi="Times New Roman" w:cs="Times New Roman"/>
        </w:rPr>
      </w:pPr>
      <w:r>
        <w:rPr>
          <w:rFonts w:ascii="Times New Roman" w:hAnsi="Times New Roman" w:cs="Times New Roman"/>
        </w:rPr>
        <w:lastRenderedPageBreak/>
        <w:t>Строки и этапы                                           2012-2016 годы общий объем</w:t>
      </w:r>
    </w:p>
    <w:p w:rsidR="00E51BA6" w:rsidRDefault="00E51BA6" w:rsidP="00E51BA6">
      <w:pPr>
        <w:spacing w:after="0"/>
        <w:rPr>
          <w:rFonts w:ascii="Times New Roman" w:hAnsi="Times New Roman" w:cs="Times New Roman"/>
        </w:rPr>
      </w:pPr>
      <w:r>
        <w:rPr>
          <w:rFonts w:ascii="Times New Roman" w:hAnsi="Times New Roman" w:cs="Times New Roman"/>
        </w:rPr>
        <w:t xml:space="preserve">Реализации Программы                             финансирования, </w:t>
      </w:r>
      <w:proofErr w:type="gramStart"/>
      <w:r>
        <w:rPr>
          <w:rFonts w:ascii="Times New Roman" w:hAnsi="Times New Roman" w:cs="Times New Roman"/>
        </w:rPr>
        <w:t>необходимый</w:t>
      </w:r>
      <w:proofErr w:type="gramEnd"/>
      <w:r>
        <w:rPr>
          <w:rFonts w:ascii="Times New Roman" w:hAnsi="Times New Roman" w:cs="Times New Roman"/>
        </w:rPr>
        <w:t xml:space="preserve"> для</w:t>
      </w:r>
    </w:p>
    <w:p w:rsidR="00E51BA6" w:rsidRDefault="00E51BA6" w:rsidP="00E51BA6">
      <w:pPr>
        <w:spacing w:after="0"/>
        <w:rPr>
          <w:rFonts w:ascii="Times New Roman" w:hAnsi="Times New Roman" w:cs="Times New Roman"/>
        </w:rPr>
      </w:pPr>
      <w:r>
        <w:rPr>
          <w:rFonts w:ascii="Times New Roman" w:hAnsi="Times New Roman" w:cs="Times New Roman"/>
        </w:rPr>
        <w:t xml:space="preserve">Объемы и источники                                  реализации Программы составляет </w:t>
      </w:r>
      <w:r w:rsidRPr="00E51BA6">
        <w:rPr>
          <w:rFonts w:ascii="Times New Roman" w:hAnsi="Times New Roman" w:cs="Times New Roman"/>
          <w:b/>
        </w:rPr>
        <w:t>178188,4</w:t>
      </w:r>
    </w:p>
    <w:p w:rsidR="00E51BA6" w:rsidRDefault="00E51BA6" w:rsidP="00E51BA6">
      <w:pPr>
        <w:spacing w:after="0"/>
        <w:rPr>
          <w:rFonts w:ascii="Times New Roman" w:hAnsi="Times New Roman" w:cs="Times New Roman"/>
        </w:rPr>
      </w:pPr>
      <w:r>
        <w:rPr>
          <w:rFonts w:ascii="Times New Roman" w:hAnsi="Times New Roman" w:cs="Times New Roman"/>
        </w:rPr>
        <w:t>Финансирования                                         тыс</w:t>
      </w:r>
      <w:proofErr w:type="gramStart"/>
      <w:r>
        <w:rPr>
          <w:rFonts w:ascii="Times New Roman" w:hAnsi="Times New Roman" w:cs="Times New Roman"/>
        </w:rPr>
        <w:t>.р</w:t>
      </w:r>
      <w:proofErr w:type="gramEnd"/>
      <w:r>
        <w:rPr>
          <w:rFonts w:ascii="Times New Roman" w:hAnsi="Times New Roman" w:cs="Times New Roman"/>
        </w:rPr>
        <w:t>ублей, в том числе: За счет средств</w:t>
      </w:r>
    </w:p>
    <w:p w:rsidR="00E51BA6" w:rsidRPr="00E51BA6" w:rsidRDefault="00E51BA6" w:rsidP="00E51BA6">
      <w:pPr>
        <w:spacing w:after="0"/>
        <w:rPr>
          <w:rFonts w:ascii="Times New Roman" w:hAnsi="Times New Roman" w:cs="Times New Roman"/>
        </w:rPr>
      </w:pPr>
      <w:r>
        <w:rPr>
          <w:rFonts w:ascii="Times New Roman" w:hAnsi="Times New Roman" w:cs="Times New Roman"/>
        </w:rPr>
        <w:t>Программы (в ценах                                   краевого бюджета-</w:t>
      </w:r>
      <w:r w:rsidRPr="00E51BA6">
        <w:rPr>
          <w:rFonts w:ascii="Times New Roman" w:hAnsi="Times New Roman" w:cs="Times New Roman"/>
          <w:b/>
        </w:rPr>
        <w:t>160369,6</w:t>
      </w:r>
      <w:r>
        <w:rPr>
          <w:rFonts w:ascii="Times New Roman" w:hAnsi="Times New Roman" w:cs="Times New Roman"/>
          <w:b/>
        </w:rPr>
        <w:t xml:space="preserve"> </w:t>
      </w:r>
      <w:r w:rsidRPr="00E51BA6">
        <w:rPr>
          <w:rFonts w:ascii="Times New Roman" w:hAnsi="Times New Roman" w:cs="Times New Roman"/>
        </w:rPr>
        <w:t>тыс</w:t>
      </w:r>
      <w:proofErr w:type="gramStart"/>
      <w:r>
        <w:rPr>
          <w:rFonts w:ascii="Times New Roman" w:hAnsi="Times New Roman" w:cs="Times New Roman"/>
          <w:b/>
        </w:rPr>
        <w:t>.</w:t>
      </w:r>
      <w:r w:rsidRPr="00E51BA6">
        <w:rPr>
          <w:rFonts w:ascii="Times New Roman" w:hAnsi="Times New Roman" w:cs="Times New Roman"/>
        </w:rPr>
        <w:t>р</w:t>
      </w:r>
      <w:proofErr w:type="gramEnd"/>
      <w:r w:rsidRPr="00E51BA6">
        <w:rPr>
          <w:rFonts w:ascii="Times New Roman" w:hAnsi="Times New Roman" w:cs="Times New Roman"/>
        </w:rPr>
        <w:t>ублей</w:t>
      </w:r>
      <w:r>
        <w:rPr>
          <w:rFonts w:ascii="Times New Roman" w:hAnsi="Times New Roman" w:cs="Times New Roman"/>
        </w:rPr>
        <w:t xml:space="preserve">; За счет средств  </w:t>
      </w:r>
    </w:p>
    <w:p w:rsidR="006A05B6" w:rsidRDefault="00E51BA6" w:rsidP="00E51BA6">
      <w:pPr>
        <w:spacing w:after="0"/>
      </w:pPr>
      <w:r>
        <w:rPr>
          <w:rFonts w:ascii="Times New Roman" w:hAnsi="Times New Roman" w:cs="Times New Roman"/>
        </w:rPr>
        <w:t xml:space="preserve">Соответствующих лет)                              </w:t>
      </w:r>
      <w:r w:rsidR="006A05B6">
        <w:rPr>
          <w:rFonts w:ascii="Times New Roman" w:hAnsi="Times New Roman" w:cs="Times New Roman"/>
        </w:rPr>
        <w:t>местного бюджета-</w:t>
      </w:r>
      <w:r w:rsidR="006A05B6" w:rsidRPr="006A05B6">
        <w:rPr>
          <w:rFonts w:ascii="Times New Roman" w:hAnsi="Times New Roman" w:cs="Times New Roman"/>
          <w:b/>
        </w:rPr>
        <w:t>17818,8</w:t>
      </w:r>
      <w:r w:rsidR="006A05B6">
        <w:rPr>
          <w:rFonts w:ascii="Times New Roman" w:hAnsi="Times New Roman" w:cs="Times New Roman"/>
          <w:b/>
        </w:rPr>
        <w:t xml:space="preserve"> </w:t>
      </w:r>
      <w:r w:rsidR="006A05B6" w:rsidRPr="006A05B6">
        <w:rPr>
          <w:rFonts w:ascii="Times New Roman" w:hAnsi="Times New Roman" w:cs="Times New Roman"/>
        </w:rPr>
        <w:t>тыс</w:t>
      </w:r>
      <w:proofErr w:type="gramStart"/>
      <w:r w:rsidR="006A05B6" w:rsidRPr="006A05B6">
        <w:rPr>
          <w:rFonts w:ascii="Times New Roman" w:hAnsi="Times New Roman" w:cs="Times New Roman"/>
        </w:rPr>
        <w:t>.р</w:t>
      </w:r>
      <w:proofErr w:type="gramEnd"/>
      <w:r w:rsidR="006A05B6" w:rsidRPr="006A05B6">
        <w:rPr>
          <w:rFonts w:ascii="Times New Roman" w:hAnsi="Times New Roman" w:cs="Times New Roman"/>
        </w:rPr>
        <w:t>ублей</w:t>
      </w:r>
    </w:p>
    <w:p w:rsidR="006A05B6" w:rsidRDefault="006A05B6" w:rsidP="00E51BA6">
      <w:pPr>
        <w:spacing w:after="0"/>
      </w:pPr>
    </w:p>
    <w:p w:rsidR="006A05B6" w:rsidRDefault="006A05B6" w:rsidP="00E51BA6">
      <w:pPr>
        <w:spacing w:after="0"/>
      </w:pPr>
    </w:p>
    <w:p w:rsidR="006A05B6" w:rsidRDefault="006A05B6" w:rsidP="00E51BA6">
      <w:pPr>
        <w:spacing w:after="0"/>
      </w:pPr>
    </w:p>
    <w:p w:rsidR="006A05B6" w:rsidRDefault="006A05B6" w:rsidP="00E51BA6">
      <w:pPr>
        <w:spacing w:after="0"/>
      </w:pPr>
    </w:p>
    <w:p w:rsidR="006A05B6" w:rsidRPr="006A05B6" w:rsidRDefault="006A05B6" w:rsidP="00E51BA6">
      <w:pPr>
        <w:spacing w:after="0"/>
        <w:rPr>
          <w:rFonts w:ascii="Times New Roman" w:hAnsi="Times New Roman" w:cs="Times New Roman"/>
        </w:rPr>
      </w:pPr>
      <w:r w:rsidRPr="006A05B6">
        <w:rPr>
          <w:rFonts w:ascii="Times New Roman" w:hAnsi="Times New Roman" w:cs="Times New Roman"/>
        </w:rPr>
        <w:t xml:space="preserve">Прогноз </w:t>
      </w:r>
      <w:proofErr w:type="gramStart"/>
      <w:r w:rsidRPr="006A05B6">
        <w:rPr>
          <w:rFonts w:ascii="Times New Roman" w:hAnsi="Times New Roman" w:cs="Times New Roman"/>
        </w:rPr>
        <w:t>ожидаемых</w:t>
      </w:r>
      <w:proofErr w:type="gramEnd"/>
    </w:p>
    <w:p w:rsidR="006A05B6" w:rsidRPr="006A05B6" w:rsidRDefault="006A05B6" w:rsidP="00E51BA6">
      <w:pPr>
        <w:spacing w:after="0"/>
        <w:rPr>
          <w:rFonts w:ascii="Times New Roman" w:hAnsi="Times New Roman" w:cs="Times New Roman"/>
        </w:rPr>
      </w:pPr>
      <w:r w:rsidRPr="006A05B6">
        <w:rPr>
          <w:rFonts w:ascii="Times New Roman" w:hAnsi="Times New Roman" w:cs="Times New Roman"/>
        </w:rPr>
        <w:t>Результатов реализации</w:t>
      </w:r>
    </w:p>
    <w:p w:rsidR="006A05B6" w:rsidRPr="006A05B6" w:rsidRDefault="006A05B6" w:rsidP="00E51BA6">
      <w:pPr>
        <w:spacing w:after="0"/>
        <w:rPr>
          <w:rFonts w:ascii="Times New Roman" w:hAnsi="Times New Roman" w:cs="Times New Roman"/>
        </w:rPr>
      </w:pPr>
      <w:r w:rsidRPr="006A05B6">
        <w:rPr>
          <w:rFonts w:ascii="Times New Roman" w:hAnsi="Times New Roman" w:cs="Times New Roman"/>
        </w:rPr>
        <w:t>Программы</w:t>
      </w:r>
    </w:p>
    <w:p w:rsidR="006A05B6" w:rsidRDefault="006A05B6" w:rsidP="00E51BA6">
      <w:pPr>
        <w:spacing w:after="0"/>
        <w:rPr>
          <w:rFonts w:ascii="Times New Roman" w:hAnsi="Times New Roman" w:cs="Times New Roman"/>
        </w:rPr>
      </w:pPr>
      <w:r>
        <w:rPr>
          <w:rFonts w:ascii="Times New Roman" w:hAnsi="Times New Roman" w:cs="Times New Roman"/>
        </w:rPr>
        <w:t xml:space="preserve">Переселение из </w:t>
      </w:r>
      <w:proofErr w:type="gramStart"/>
      <w:r>
        <w:rPr>
          <w:rFonts w:ascii="Times New Roman" w:hAnsi="Times New Roman" w:cs="Times New Roman"/>
        </w:rPr>
        <w:t>ветхих</w:t>
      </w:r>
      <w:proofErr w:type="gramEnd"/>
    </w:p>
    <w:p w:rsidR="006A05B6" w:rsidRDefault="006A05B6" w:rsidP="00E51BA6">
      <w:pPr>
        <w:spacing w:after="0"/>
        <w:rPr>
          <w:rFonts w:ascii="Times New Roman" w:hAnsi="Times New Roman" w:cs="Times New Roman"/>
        </w:rPr>
      </w:pPr>
      <w:r>
        <w:rPr>
          <w:rFonts w:ascii="Times New Roman" w:hAnsi="Times New Roman" w:cs="Times New Roman"/>
        </w:rPr>
        <w:t>и аварийных домов и</w:t>
      </w:r>
    </w:p>
    <w:p w:rsidR="006A05B6" w:rsidRDefault="006A05B6" w:rsidP="00E51BA6">
      <w:pPr>
        <w:spacing w:after="0"/>
        <w:rPr>
          <w:rFonts w:ascii="Times New Roman" w:hAnsi="Times New Roman" w:cs="Times New Roman"/>
        </w:rPr>
      </w:pPr>
      <w:r>
        <w:rPr>
          <w:rFonts w:ascii="Times New Roman" w:hAnsi="Times New Roman" w:cs="Times New Roman"/>
        </w:rPr>
        <w:t>обеспечение жильем 68</w:t>
      </w:r>
    </w:p>
    <w:p w:rsidR="006A05B6" w:rsidRDefault="006A05B6" w:rsidP="00E51BA6">
      <w:pPr>
        <w:spacing w:after="0"/>
        <w:rPr>
          <w:rFonts w:ascii="Times New Roman" w:hAnsi="Times New Roman" w:cs="Times New Roman"/>
        </w:rPr>
      </w:pPr>
      <w:r>
        <w:rPr>
          <w:rFonts w:ascii="Times New Roman" w:hAnsi="Times New Roman" w:cs="Times New Roman"/>
        </w:rPr>
        <w:t>семей, ввод в эксплуатацию 3,4 тыс.</w:t>
      </w:r>
    </w:p>
    <w:p w:rsidR="006A05B6" w:rsidRDefault="006A05B6" w:rsidP="00E51BA6">
      <w:pPr>
        <w:spacing w:after="0"/>
        <w:rPr>
          <w:rFonts w:ascii="Times New Roman" w:hAnsi="Times New Roman" w:cs="Times New Roman"/>
        </w:rPr>
      </w:pPr>
      <w:r>
        <w:rPr>
          <w:rFonts w:ascii="Times New Roman" w:hAnsi="Times New Roman" w:cs="Times New Roman"/>
        </w:rPr>
        <w:t>кв</w:t>
      </w:r>
      <w:proofErr w:type="gramStart"/>
      <w:r>
        <w:rPr>
          <w:rFonts w:ascii="Times New Roman" w:hAnsi="Times New Roman" w:cs="Times New Roman"/>
        </w:rPr>
        <w:t>.м</w:t>
      </w:r>
      <w:proofErr w:type="gramEnd"/>
      <w:r>
        <w:rPr>
          <w:rFonts w:ascii="Times New Roman" w:hAnsi="Times New Roman" w:cs="Times New Roman"/>
        </w:rPr>
        <w:t>етров жилья в</w:t>
      </w:r>
    </w:p>
    <w:p w:rsidR="006A05B6" w:rsidRDefault="006A05B6" w:rsidP="00E51BA6">
      <w:pPr>
        <w:spacing w:after="0"/>
        <w:rPr>
          <w:rFonts w:ascii="Times New Roman" w:hAnsi="Times New Roman" w:cs="Times New Roman"/>
        </w:rPr>
      </w:pPr>
      <w:proofErr w:type="gramStart"/>
      <w:r>
        <w:rPr>
          <w:rFonts w:ascii="Times New Roman" w:hAnsi="Times New Roman" w:cs="Times New Roman"/>
        </w:rPr>
        <w:t>домах-новостройках</w:t>
      </w:r>
      <w:proofErr w:type="gramEnd"/>
    </w:p>
    <w:p w:rsidR="006A05B6" w:rsidRDefault="006A05B6" w:rsidP="00E51BA6">
      <w:pPr>
        <w:spacing w:after="0"/>
        <w:rPr>
          <w:rFonts w:ascii="Times New Roman" w:hAnsi="Times New Roman" w:cs="Times New Roman"/>
        </w:rPr>
      </w:pPr>
    </w:p>
    <w:p w:rsidR="006A05B6" w:rsidRP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E51BA6">
      <w:pPr>
        <w:spacing w:after="0"/>
        <w:rPr>
          <w:rFonts w:ascii="Times New Roman" w:hAnsi="Times New Roman" w:cs="Times New Roman"/>
        </w:rPr>
      </w:pPr>
    </w:p>
    <w:p w:rsidR="006A05B6" w:rsidRDefault="006A05B6" w:rsidP="006A05B6">
      <w:pPr>
        <w:pStyle w:val="22"/>
        <w:keepNext/>
        <w:keepLines/>
        <w:numPr>
          <w:ilvl w:val="0"/>
          <w:numId w:val="1"/>
        </w:numPr>
        <w:shd w:val="clear" w:color="auto" w:fill="auto"/>
        <w:tabs>
          <w:tab w:val="left" w:pos="259"/>
        </w:tabs>
        <w:spacing w:after="325" w:line="220" w:lineRule="exact"/>
      </w:pPr>
      <w:bookmarkStart w:id="0" w:name="bookmark0"/>
      <w:r>
        <w:rPr>
          <w:rStyle w:val="21"/>
          <w:b w:val="0"/>
          <w:bCs w:val="0"/>
          <w:color w:val="000000"/>
        </w:rPr>
        <w:t>Технико-экономическое обоснование Программы</w:t>
      </w:r>
      <w:bookmarkEnd w:id="0"/>
    </w:p>
    <w:p w:rsidR="006A05B6" w:rsidRDefault="006A05B6" w:rsidP="006A05B6">
      <w:pPr>
        <w:pStyle w:val="a3"/>
        <w:shd w:val="clear" w:color="auto" w:fill="auto"/>
        <w:spacing w:before="0"/>
        <w:ind w:left="40" w:right="40" w:firstLine="720"/>
      </w:pPr>
      <w:r>
        <w:rPr>
          <w:rStyle w:val="12"/>
          <w:color w:val="000000"/>
        </w:rPr>
        <w:t xml:space="preserve">Проблема обеспечения жильем населения, проживающего в аварийном жилищном фонде, продолжает оставаться в числе особо </w:t>
      </w:r>
      <w:proofErr w:type="gramStart"/>
      <w:r>
        <w:rPr>
          <w:rStyle w:val="12"/>
          <w:color w:val="000000"/>
        </w:rPr>
        <w:t>актуальных</w:t>
      </w:r>
      <w:proofErr w:type="gramEnd"/>
      <w:r>
        <w:rPr>
          <w:rStyle w:val="12"/>
          <w:color w:val="000000"/>
        </w:rPr>
        <w:t xml:space="preserve"> и первостепенных для Камчатского края. Значительная часть жилищного фонда края не удовлетворяет потребностям населения не только по объему, но и по своему качеству.</w:t>
      </w:r>
    </w:p>
    <w:p w:rsidR="006A05B6" w:rsidRDefault="006A05B6" w:rsidP="006A05B6">
      <w:pPr>
        <w:pStyle w:val="a3"/>
        <w:shd w:val="clear" w:color="auto" w:fill="auto"/>
        <w:spacing w:before="0"/>
        <w:ind w:left="40" w:right="40" w:firstLine="720"/>
      </w:pPr>
      <w:r>
        <w:rPr>
          <w:rStyle w:val="12"/>
          <w:color w:val="000000"/>
        </w:rPr>
        <w:t>Существующий жилищный фонд в сельском поселении «село Манилы»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6A05B6" w:rsidRDefault="006A05B6" w:rsidP="006A05B6">
      <w:pPr>
        <w:pStyle w:val="a3"/>
        <w:shd w:val="clear" w:color="auto" w:fill="auto"/>
        <w:spacing w:before="0"/>
        <w:ind w:left="40" w:right="40" w:firstLine="720"/>
      </w:pPr>
      <w:r>
        <w:rPr>
          <w:rStyle w:val="12"/>
          <w:color w:val="000000"/>
        </w:rPr>
        <w:t>Аварийный жилищный фонд ухудшает внешний облик поселка, сдерживает развитие инженерной инфраструктуры, снижает инвестиционную привлекательность.</w:t>
      </w:r>
    </w:p>
    <w:p w:rsidR="006A05B6" w:rsidRDefault="006A05B6" w:rsidP="006A05B6">
      <w:pPr>
        <w:pStyle w:val="a3"/>
        <w:shd w:val="clear" w:color="auto" w:fill="auto"/>
        <w:spacing w:before="0"/>
        <w:ind w:left="40" w:right="40" w:firstLine="720"/>
      </w:pPr>
      <w:proofErr w:type="gramStart"/>
      <w:r>
        <w:rPr>
          <w:rStyle w:val="12"/>
          <w:color w:val="000000"/>
        </w:rPr>
        <w:t>Администрация сельского поселения «село Манилы» не имеют возможности предоставить гражданам, проживающим в аварийном жилье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roofErr w:type="gramEnd"/>
    </w:p>
    <w:p w:rsidR="006A05B6" w:rsidRDefault="006A05B6" w:rsidP="006A05B6">
      <w:pPr>
        <w:pStyle w:val="a3"/>
        <w:shd w:val="clear" w:color="auto" w:fill="auto"/>
        <w:spacing w:before="0"/>
        <w:ind w:left="40" w:right="40" w:firstLine="720"/>
      </w:pPr>
      <w:r>
        <w:rPr>
          <w:rStyle w:val="12"/>
          <w:color w:val="000000"/>
        </w:rPr>
        <w:t>Процесс ликвидации непригодного для проживания жилья идет крайне медленно. В настоящее время решить проблему переселения граждан из аварийного жилищного фонда только за счет средств местного бюджета не представляется возможным. Переселение граждан из подлежащего сносу жилья займет многие годы. Для более эффективного решения данной проблемы потребуется финансовая поддержка за счет краевого бюджета</w:t>
      </w:r>
      <w:proofErr w:type="gramStart"/>
      <w:r>
        <w:rPr>
          <w:rStyle w:val="12"/>
          <w:color w:val="000000"/>
        </w:rPr>
        <w:t xml:space="preserve"> ,</w:t>
      </w:r>
      <w:proofErr w:type="gramEnd"/>
      <w:r>
        <w:rPr>
          <w:rStyle w:val="12"/>
          <w:color w:val="000000"/>
        </w:rPr>
        <w:t xml:space="preserve"> что возможно осуществить в рамках реализации настоящей Программы.</w:t>
      </w:r>
    </w:p>
    <w:p w:rsidR="006A05B6" w:rsidRDefault="006A05B6" w:rsidP="006A05B6">
      <w:pPr>
        <w:pStyle w:val="a3"/>
        <w:shd w:val="clear" w:color="auto" w:fill="auto"/>
        <w:spacing w:before="0" w:after="403"/>
        <w:ind w:left="40" w:right="40" w:firstLine="720"/>
      </w:pPr>
      <w:r>
        <w:rPr>
          <w:rStyle w:val="12"/>
          <w:color w:val="000000"/>
        </w:rPr>
        <w:t>Программа направлена на обеспечение граждан сельского поселения «село Манилы», проживающих в аварийном жилищном фонде, признанным таковым до 1 января 2011 года, жилыми помещениями, соответствующими санитарно-техническим нормам и требованиям.</w:t>
      </w:r>
    </w:p>
    <w:p w:rsidR="006A05B6" w:rsidRDefault="006A05B6" w:rsidP="006A05B6">
      <w:pPr>
        <w:pStyle w:val="22"/>
        <w:keepNext/>
        <w:keepLines/>
        <w:numPr>
          <w:ilvl w:val="0"/>
          <w:numId w:val="1"/>
        </w:numPr>
        <w:shd w:val="clear" w:color="auto" w:fill="auto"/>
        <w:tabs>
          <w:tab w:val="left" w:pos="309"/>
        </w:tabs>
        <w:spacing w:after="22" w:line="220" w:lineRule="exact"/>
        <w:ind w:left="40"/>
        <w:jc w:val="left"/>
      </w:pPr>
      <w:bookmarkStart w:id="1" w:name="bookmark1"/>
      <w:r>
        <w:rPr>
          <w:rStyle w:val="21"/>
          <w:b w:val="0"/>
          <w:bCs w:val="0"/>
          <w:color w:val="000000"/>
        </w:rPr>
        <w:t xml:space="preserve">Цель, задачи и мероприятия Программы, сроки и этапы ее реализации, </w:t>
      </w:r>
      <w:proofErr w:type="gramStart"/>
      <w:r>
        <w:rPr>
          <w:rStyle w:val="21"/>
          <w:b w:val="0"/>
          <w:bCs w:val="0"/>
          <w:color w:val="000000"/>
        </w:rPr>
        <w:t>ресурсное</w:t>
      </w:r>
      <w:bookmarkEnd w:id="1"/>
      <w:proofErr w:type="gramEnd"/>
    </w:p>
    <w:p w:rsidR="006A05B6" w:rsidRDefault="006A05B6" w:rsidP="006A05B6">
      <w:pPr>
        <w:pStyle w:val="40"/>
        <w:shd w:val="clear" w:color="auto" w:fill="auto"/>
        <w:spacing w:before="0" w:after="330" w:line="220" w:lineRule="exact"/>
      </w:pPr>
      <w:r>
        <w:rPr>
          <w:rStyle w:val="4"/>
          <w:b w:val="0"/>
          <w:bCs w:val="0"/>
          <w:color w:val="000000"/>
        </w:rPr>
        <w:t>обеспечение</w:t>
      </w:r>
    </w:p>
    <w:p w:rsidR="006A05B6" w:rsidRDefault="006A05B6" w:rsidP="006A05B6">
      <w:pPr>
        <w:pStyle w:val="a3"/>
        <w:numPr>
          <w:ilvl w:val="1"/>
          <w:numId w:val="1"/>
        </w:numPr>
        <w:shd w:val="clear" w:color="auto" w:fill="auto"/>
        <w:tabs>
          <w:tab w:val="left" w:pos="1360"/>
        </w:tabs>
        <w:spacing w:before="0"/>
        <w:ind w:left="40" w:right="40" w:firstLine="720"/>
      </w:pPr>
      <w:r>
        <w:rPr>
          <w:rStyle w:val="12"/>
          <w:color w:val="000000"/>
        </w:rPr>
        <w:t>Целью Программы является финансовое и организационное обеспечение переселения граждан из аварийных многоквартирных домов, собственники помещений в которых проявили готовность участвовать в Программе</w:t>
      </w:r>
    </w:p>
    <w:p w:rsidR="006A05B6" w:rsidRDefault="006A05B6" w:rsidP="006A05B6">
      <w:pPr>
        <w:pStyle w:val="a3"/>
        <w:numPr>
          <w:ilvl w:val="1"/>
          <w:numId w:val="1"/>
        </w:numPr>
        <w:shd w:val="clear" w:color="auto" w:fill="auto"/>
        <w:tabs>
          <w:tab w:val="left" w:pos="1216"/>
        </w:tabs>
        <w:spacing w:before="0"/>
        <w:ind w:left="40" w:firstLine="720"/>
      </w:pPr>
      <w:r>
        <w:rPr>
          <w:rStyle w:val="12"/>
          <w:color w:val="000000"/>
        </w:rPr>
        <w:t>Для достижения поставленной цели необходимо решить следующую задачу:</w:t>
      </w:r>
    </w:p>
    <w:p w:rsidR="006A05B6" w:rsidRDefault="006A05B6" w:rsidP="006A05B6">
      <w:pPr>
        <w:pStyle w:val="a3"/>
        <w:shd w:val="clear" w:color="auto" w:fill="auto"/>
        <w:spacing w:before="0"/>
        <w:ind w:left="40" w:right="40" w:firstLine="720"/>
      </w:pPr>
      <w:r>
        <w:rPr>
          <w:rStyle w:val="12"/>
          <w:color w:val="000000"/>
        </w:rPr>
        <w:t>- переселение граждан из аварийного жилищного фонда в сельском поселении «село Манилы» в 2012 - 2016 годах за счет сре</w:t>
      </w:r>
      <w:proofErr w:type="gramStart"/>
      <w:r>
        <w:rPr>
          <w:rStyle w:val="12"/>
          <w:color w:val="000000"/>
        </w:rPr>
        <w:t>дств кр</w:t>
      </w:r>
      <w:proofErr w:type="gramEnd"/>
      <w:r>
        <w:rPr>
          <w:rStyle w:val="12"/>
          <w:color w:val="000000"/>
        </w:rPr>
        <w:t xml:space="preserve">аевого бюджета и </w:t>
      </w:r>
      <w:proofErr w:type="spellStart"/>
      <w:r>
        <w:rPr>
          <w:rStyle w:val="12"/>
          <w:color w:val="000000"/>
        </w:rPr>
        <w:t>бюджетасельского</w:t>
      </w:r>
      <w:proofErr w:type="spellEnd"/>
      <w:r>
        <w:rPr>
          <w:rStyle w:val="12"/>
          <w:color w:val="000000"/>
        </w:rPr>
        <w:t xml:space="preserve"> поселения «село Манилы» в соответствующих долях (90% / 10% соответственно).</w:t>
      </w:r>
    </w:p>
    <w:p w:rsidR="006A05B6" w:rsidRDefault="006A05B6" w:rsidP="006A05B6">
      <w:pPr>
        <w:pStyle w:val="a3"/>
        <w:numPr>
          <w:ilvl w:val="1"/>
          <w:numId w:val="1"/>
        </w:numPr>
        <w:shd w:val="clear" w:color="auto" w:fill="auto"/>
        <w:tabs>
          <w:tab w:val="left" w:pos="1389"/>
        </w:tabs>
        <w:spacing w:before="0"/>
        <w:ind w:left="40" w:right="40" w:firstLine="720"/>
      </w:pPr>
      <w:r>
        <w:rPr>
          <w:rStyle w:val="12"/>
          <w:color w:val="000000"/>
        </w:rPr>
        <w:t xml:space="preserve">Решение задачи Программы обеспечивается выполнением программного мероприятия, перечень которого представлен в приложении </w:t>
      </w:r>
      <w:r>
        <w:rPr>
          <w:rStyle w:val="12"/>
          <w:color w:val="000000"/>
          <w:lang w:val="en-US" w:eastAsia="en-US"/>
        </w:rPr>
        <w:t>N</w:t>
      </w:r>
      <w:r w:rsidRPr="001155EA">
        <w:rPr>
          <w:rStyle w:val="12"/>
          <w:color w:val="000000"/>
          <w:lang w:eastAsia="en-US"/>
        </w:rPr>
        <w:t xml:space="preserve"> </w:t>
      </w:r>
      <w:r>
        <w:rPr>
          <w:rStyle w:val="12"/>
          <w:color w:val="000000"/>
        </w:rPr>
        <w:t>1 к настоящей Программе.</w:t>
      </w:r>
    </w:p>
    <w:p w:rsidR="006A05B6" w:rsidRDefault="006A05B6" w:rsidP="006A05B6">
      <w:pPr>
        <w:pStyle w:val="30"/>
        <w:shd w:val="clear" w:color="auto" w:fill="auto"/>
        <w:spacing w:after="102" w:line="326" w:lineRule="exact"/>
        <w:ind w:left="40" w:right="40" w:firstLine="720"/>
        <w:jc w:val="both"/>
      </w:pPr>
      <w:bookmarkStart w:id="2" w:name="bookmark2"/>
      <w:r>
        <w:rPr>
          <w:rStyle w:val="3Arial"/>
          <w:color w:val="000000"/>
        </w:rPr>
        <w:t xml:space="preserve">В рамках </w:t>
      </w:r>
      <w:r>
        <w:rPr>
          <w:rStyle w:val="3"/>
          <w:color w:val="000000"/>
        </w:rPr>
        <w:t xml:space="preserve">реализации программных мероприятий планируется переселение </w:t>
      </w:r>
      <w:r>
        <w:rPr>
          <w:rStyle w:val="3Arial"/>
          <w:color w:val="000000"/>
        </w:rPr>
        <w:t xml:space="preserve">из </w:t>
      </w:r>
      <w:r>
        <w:rPr>
          <w:rStyle w:val="3"/>
          <w:color w:val="000000"/>
        </w:rPr>
        <w:t>непригодного для проживания и аварийного жилищного фонда 63 человека, кроме того планируется осуществить снос непригодного для проживания и аварийного</w:t>
      </w:r>
      <w:bookmarkEnd w:id="2"/>
      <w:r>
        <w:rPr>
          <w:rStyle w:val="3"/>
          <w:color w:val="000000"/>
        </w:rPr>
        <w:t xml:space="preserve"> </w:t>
      </w:r>
      <w:r>
        <w:rPr>
          <w:rStyle w:val="12"/>
          <w:color w:val="000000"/>
        </w:rPr>
        <w:t>жилищного фонда</w:t>
      </w:r>
    </w:p>
    <w:p w:rsidR="006A05B6" w:rsidRDefault="006A05B6" w:rsidP="006A05B6">
      <w:pPr>
        <w:pStyle w:val="a3"/>
        <w:numPr>
          <w:ilvl w:val="1"/>
          <w:numId w:val="1"/>
        </w:numPr>
        <w:shd w:val="clear" w:color="auto" w:fill="auto"/>
        <w:tabs>
          <w:tab w:val="left" w:pos="1195"/>
        </w:tabs>
        <w:spacing w:before="0"/>
        <w:ind w:left="20" w:firstLine="700"/>
      </w:pPr>
      <w:r>
        <w:rPr>
          <w:rStyle w:val="12"/>
          <w:color w:val="000000"/>
        </w:rPr>
        <w:t>Механизм реализации программного мероприятия:</w:t>
      </w:r>
    </w:p>
    <w:p w:rsidR="006A05B6" w:rsidRDefault="006A05B6" w:rsidP="006A05B6">
      <w:pPr>
        <w:pStyle w:val="a3"/>
        <w:numPr>
          <w:ilvl w:val="0"/>
          <w:numId w:val="2"/>
        </w:numPr>
        <w:shd w:val="clear" w:color="auto" w:fill="auto"/>
        <w:tabs>
          <w:tab w:val="left" w:pos="1028"/>
        </w:tabs>
        <w:spacing w:before="0"/>
        <w:ind w:left="20" w:right="380" w:firstLine="700"/>
      </w:pPr>
      <w:r>
        <w:rPr>
          <w:rStyle w:val="12"/>
          <w:color w:val="000000"/>
        </w:rPr>
        <w:lastRenderedPageBreak/>
        <w:t>подача заявки в Министерство строительства Камчатского края на предоставление финансовой поддержки сельского поселения «село Манилы» для долевого финансирования переселения граждан из аварийного жилищного фонда;</w:t>
      </w:r>
    </w:p>
    <w:p w:rsidR="006A05B6" w:rsidRDefault="006A05B6" w:rsidP="006A05B6">
      <w:pPr>
        <w:pStyle w:val="a3"/>
        <w:numPr>
          <w:ilvl w:val="0"/>
          <w:numId w:val="2"/>
        </w:numPr>
        <w:shd w:val="clear" w:color="auto" w:fill="auto"/>
        <w:tabs>
          <w:tab w:val="left" w:pos="1134"/>
        </w:tabs>
        <w:spacing w:before="0"/>
        <w:ind w:left="20" w:right="380" w:firstLine="700"/>
      </w:pPr>
      <w:r>
        <w:rPr>
          <w:rStyle w:val="12"/>
          <w:color w:val="000000"/>
        </w:rPr>
        <w:t>заключение соглашения между Администрацией сельского поселения «село Манилы» и Министерством строительства Камчатского края о предоставлении субсидий на переселение граждан из аварийного жилищного фонда;</w:t>
      </w:r>
    </w:p>
    <w:p w:rsidR="006A05B6" w:rsidRDefault="006A05B6" w:rsidP="006A05B6">
      <w:pPr>
        <w:pStyle w:val="a3"/>
        <w:numPr>
          <w:ilvl w:val="0"/>
          <w:numId w:val="2"/>
        </w:numPr>
        <w:shd w:val="clear" w:color="auto" w:fill="auto"/>
        <w:tabs>
          <w:tab w:val="left" w:pos="994"/>
        </w:tabs>
        <w:spacing w:before="0"/>
        <w:ind w:left="20" w:firstLine="700"/>
      </w:pPr>
      <w:r>
        <w:rPr>
          <w:rStyle w:val="12"/>
          <w:color w:val="000000"/>
        </w:rPr>
        <w:t>Строительство малоэтажных жилых домов</w:t>
      </w:r>
    </w:p>
    <w:p w:rsidR="006A05B6" w:rsidRDefault="006A05B6" w:rsidP="006A05B6">
      <w:pPr>
        <w:pStyle w:val="a3"/>
        <w:numPr>
          <w:ilvl w:val="0"/>
          <w:numId w:val="2"/>
        </w:numPr>
        <w:shd w:val="clear" w:color="auto" w:fill="auto"/>
        <w:tabs>
          <w:tab w:val="left" w:pos="1143"/>
        </w:tabs>
        <w:spacing w:before="0"/>
        <w:ind w:left="20" w:right="380" w:firstLine="700"/>
      </w:pPr>
      <w:r>
        <w:rPr>
          <w:rStyle w:val="12"/>
          <w:color w:val="000000"/>
        </w:rPr>
        <w:t>снос аварийных жилых домов, расселенных в рамках Программы, силами собственников</w:t>
      </w:r>
      <w:proofErr w:type="gramStart"/>
      <w:r>
        <w:rPr>
          <w:rStyle w:val="12"/>
          <w:color w:val="000000"/>
        </w:rPr>
        <w:t>..</w:t>
      </w:r>
      <w:proofErr w:type="gramEnd"/>
    </w:p>
    <w:p w:rsidR="006A05B6" w:rsidRDefault="006A05B6" w:rsidP="006A05B6">
      <w:pPr>
        <w:pStyle w:val="a3"/>
        <w:numPr>
          <w:ilvl w:val="1"/>
          <w:numId w:val="1"/>
        </w:numPr>
        <w:shd w:val="clear" w:color="auto" w:fill="auto"/>
        <w:tabs>
          <w:tab w:val="left" w:pos="1230"/>
        </w:tabs>
        <w:spacing w:before="0"/>
        <w:ind w:left="20" w:right="380" w:firstLine="700"/>
      </w:pPr>
      <w:r>
        <w:rPr>
          <w:rStyle w:val="12"/>
          <w:color w:val="000000"/>
        </w:rPr>
        <w:t>Программа предусматривает мероприятия, которые должны быть осуществлены в 2012 - 2016 годах.</w:t>
      </w:r>
    </w:p>
    <w:p w:rsidR="006A05B6" w:rsidRDefault="006A05B6" w:rsidP="006A05B6">
      <w:pPr>
        <w:pStyle w:val="a3"/>
        <w:shd w:val="clear" w:color="auto" w:fill="auto"/>
        <w:spacing w:before="0"/>
        <w:ind w:left="20" w:right="380" w:firstLine="700"/>
      </w:pPr>
      <w:r>
        <w:rPr>
          <w:rStyle w:val="12"/>
          <w:color w:val="000000"/>
        </w:rPr>
        <w:t>Реализация мероприятий Программы, за исключением выполнения мероприятий, непосредственно связанных с предоставлением жилых помещений гражданам и сносом аварийных домов, расселенных в рамках Программы, будет завершена в 2016 году.</w:t>
      </w:r>
    </w:p>
    <w:p w:rsidR="006A05B6" w:rsidRDefault="006A05B6" w:rsidP="006A05B6">
      <w:pPr>
        <w:pStyle w:val="a3"/>
        <w:shd w:val="clear" w:color="auto" w:fill="auto"/>
        <w:spacing w:before="0"/>
        <w:ind w:left="20" w:right="380" w:firstLine="700"/>
      </w:pPr>
      <w:r>
        <w:rPr>
          <w:rStyle w:val="12"/>
          <w:color w:val="000000"/>
        </w:rPr>
        <w:t>Мероприятия, связанные с непосредственным предоставлением жилых помещений гражданам, будут завершены не позднее второго квартала 2016 года.</w:t>
      </w:r>
    </w:p>
    <w:p w:rsidR="006A05B6" w:rsidRDefault="006A05B6" w:rsidP="006A05B6">
      <w:pPr>
        <w:pStyle w:val="a3"/>
        <w:numPr>
          <w:ilvl w:val="1"/>
          <w:numId w:val="1"/>
        </w:numPr>
        <w:shd w:val="clear" w:color="auto" w:fill="auto"/>
        <w:tabs>
          <w:tab w:val="left" w:pos="1220"/>
        </w:tabs>
        <w:spacing w:before="0"/>
        <w:ind w:left="20" w:right="380" w:firstLine="700"/>
      </w:pPr>
      <w:proofErr w:type="gramStart"/>
      <w:r>
        <w:rPr>
          <w:rStyle w:val="12"/>
          <w:color w:val="000000"/>
        </w:rPr>
        <w:t xml:space="preserve">Перечень многоквартирных домов в сельском поселении «село Манилы» которые признаны до 01 января 2011 года в установленном порядке аварийными и подлежащими сносу в связи с физическим износом в процессе их эксплуатации (с указанием их основных характеристик), на переселение граждан из которых планируется предоставление финансовой поддержки в рамках Программы, приведен в приложении </w:t>
      </w:r>
      <w:r>
        <w:rPr>
          <w:rStyle w:val="12"/>
          <w:color w:val="000000"/>
          <w:lang w:val="en-US" w:eastAsia="en-US"/>
        </w:rPr>
        <w:t>N</w:t>
      </w:r>
      <w:r w:rsidRPr="001155EA">
        <w:rPr>
          <w:rStyle w:val="12"/>
          <w:color w:val="000000"/>
          <w:lang w:eastAsia="en-US"/>
        </w:rPr>
        <w:t xml:space="preserve"> </w:t>
      </w:r>
      <w:r>
        <w:rPr>
          <w:rStyle w:val="12"/>
          <w:color w:val="000000"/>
        </w:rPr>
        <w:t>2 к настоящей Программе.</w:t>
      </w:r>
      <w:proofErr w:type="gramEnd"/>
    </w:p>
    <w:p w:rsidR="006A05B6" w:rsidRDefault="006A05B6" w:rsidP="006A05B6">
      <w:pPr>
        <w:pStyle w:val="a3"/>
        <w:shd w:val="clear" w:color="auto" w:fill="auto"/>
        <w:spacing w:before="0"/>
        <w:ind w:left="20" w:right="380"/>
      </w:pPr>
      <w:r>
        <w:rPr>
          <w:rStyle w:val="12"/>
          <w:color w:val="000000"/>
        </w:rPr>
        <w:t>2.7. Исходя из перечня расселяемых аварийных многоквартирных домов, количества и площади жилых помещений в них, согласованных с собственниками жилых помещений способов переселения, обосновывается необходимый объем сре</w:t>
      </w:r>
      <w:proofErr w:type="gramStart"/>
      <w:r>
        <w:rPr>
          <w:rStyle w:val="12"/>
          <w:color w:val="000000"/>
        </w:rPr>
        <w:t>дств дл</w:t>
      </w:r>
      <w:proofErr w:type="gramEnd"/>
      <w:r>
        <w:rPr>
          <w:rStyle w:val="12"/>
          <w:color w:val="000000"/>
        </w:rPr>
        <w:t>я реализации мероприятий.</w:t>
      </w:r>
    </w:p>
    <w:p w:rsidR="006A05B6" w:rsidRDefault="006A05B6" w:rsidP="006A05B6">
      <w:pPr>
        <w:pStyle w:val="a3"/>
        <w:shd w:val="clear" w:color="auto" w:fill="auto"/>
        <w:spacing w:before="0"/>
        <w:ind w:left="20"/>
      </w:pPr>
      <w:r>
        <w:rPr>
          <w:rStyle w:val="12"/>
          <w:color w:val="000000"/>
        </w:rPr>
        <w:t xml:space="preserve">2.8. Общий объем финансирования Программы составляет 178188,4 </w:t>
      </w:r>
      <w:proofErr w:type="spellStart"/>
      <w:proofErr w:type="gramStart"/>
      <w:r>
        <w:rPr>
          <w:rStyle w:val="12"/>
          <w:color w:val="000000"/>
        </w:rPr>
        <w:t>тыс</w:t>
      </w:r>
      <w:proofErr w:type="spellEnd"/>
      <w:proofErr w:type="gramEnd"/>
      <w:r>
        <w:rPr>
          <w:rStyle w:val="12"/>
          <w:color w:val="000000"/>
        </w:rPr>
        <w:t xml:space="preserve"> </w:t>
      </w:r>
      <w:proofErr w:type="spellStart"/>
      <w:r>
        <w:rPr>
          <w:rStyle w:val="12"/>
          <w:color w:val="000000"/>
        </w:rPr>
        <w:t>руб</w:t>
      </w:r>
      <w:proofErr w:type="spellEnd"/>
      <w:r>
        <w:rPr>
          <w:rStyle w:val="12"/>
          <w:color w:val="000000"/>
        </w:rPr>
        <w:t>, в том числе:</w:t>
      </w:r>
    </w:p>
    <w:p w:rsidR="006A05B6" w:rsidRDefault="006A05B6" w:rsidP="006A05B6">
      <w:pPr>
        <w:pStyle w:val="a3"/>
        <w:numPr>
          <w:ilvl w:val="0"/>
          <w:numId w:val="3"/>
        </w:numPr>
        <w:shd w:val="clear" w:color="auto" w:fill="auto"/>
        <w:tabs>
          <w:tab w:val="left" w:pos="1047"/>
        </w:tabs>
        <w:spacing w:before="0"/>
        <w:ind w:left="20" w:right="380" w:firstLine="700"/>
      </w:pPr>
      <w:r>
        <w:rPr>
          <w:rStyle w:val="12"/>
          <w:color w:val="000000"/>
        </w:rPr>
        <w:t>объем финансирования Программы за счет сре</w:t>
      </w:r>
      <w:proofErr w:type="gramStart"/>
      <w:r>
        <w:rPr>
          <w:rStyle w:val="12"/>
          <w:color w:val="000000"/>
        </w:rPr>
        <w:t>дств кр</w:t>
      </w:r>
      <w:proofErr w:type="gramEnd"/>
      <w:r>
        <w:rPr>
          <w:rStyle w:val="12"/>
          <w:color w:val="000000"/>
        </w:rPr>
        <w:t>аевого бюджета - 160369,6 тыс. рублей:</w:t>
      </w:r>
    </w:p>
    <w:p w:rsidR="006A05B6" w:rsidRDefault="006A05B6" w:rsidP="006A05B6">
      <w:pPr>
        <w:pStyle w:val="a3"/>
        <w:numPr>
          <w:ilvl w:val="0"/>
          <w:numId w:val="3"/>
        </w:numPr>
        <w:shd w:val="clear" w:color="auto" w:fill="auto"/>
        <w:tabs>
          <w:tab w:val="left" w:pos="1153"/>
        </w:tabs>
        <w:spacing w:before="0"/>
        <w:ind w:left="20" w:right="380" w:firstLine="700"/>
      </w:pPr>
      <w:r>
        <w:rPr>
          <w:rStyle w:val="12"/>
          <w:color w:val="000000"/>
        </w:rPr>
        <w:t>объем финансирования Программы за счет средств бюджета сельского поселения «село Манилы» - 17818,8 тыс. рублей;</w:t>
      </w:r>
    </w:p>
    <w:p w:rsidR="006A05B6" w:rsidRDefault="006A05B6" w:rsidP="006A05B6">
      <w:pPr>
        <w:pStyle w:val="a3"/>
        <w:shd w:val="clear" w:color="auto" w:fill="auto"/>
        <w:spacing w:before="0" w:after="283"/>
        <w:ind w:left="20" w:right="380" w:firstLine="700"/>
      </w:pPr>
      <w:r>
        <w:rPr>
          <w:rStyle w:val="12"/>
          <w:color w:val="000000"/>
        </w:rPr>
        <w:t xml:space="preserve">Предполагаемое распределение объемов финансирования Программы, в том числе средств финансовой поддержки между муниципальными образованиями - участниками Программы приведены в таблице </w:t>
      </w:r>
      <w:r>
        <w:rPr>
          <w:rStyle w:val="12"/>
          <w:color w:val="000000"/>
          <w:lang w:val="en-US" w:eastAsia="en-US"/>
        </w:rPr>
        <w:t>N</w:t>
      </w:r>
      <w:r w:rsidRPr="001155EA">
        <w:rPr>
          <w:rStyle w:val="12"/>
          <w:color w:val="000000"/>
          <w:lang w:eastAsia="en-US"/>
        </w:rPr>
        <w:t xml:space="preserve"> </w:t>
      </w:r>
      <w:r>
        <w:rPr>
          <w:rStyle w:val="12"/>
          <w:color w:val="000000"/>
        </w:rPr>
        <w:t>2.</w:t>
      </w:r>
    </w:p>
    <w:p w:rsidR="006A05B6" w:rsidRDefault="006A05B6" w:rsidP="006A05B6">
      <w:pPr>
        <w:pStyle w:val="40"/>
        <w:shd w:val="clear" w:color="auto" w:fill="auto"/>
        <w:spacing w:before="0" w:after="196" w:line="220" w:lineRule="exact"/>
        <w:ind w:left="9040"/>
        <w:jc w:val="left"/>
      </w:pPr>
      <w:r>
        <w:rPr>
          <w:rStyle w:val="4"/>
          <w:b w:val="0"/>
          <w:bCs w:val="0"/>
          <w:color w:val="000000"/>
        </w:rPr>
        <w:t xml:space="preserve">Таблица </w:t>
      </w:r>
      <w:r>
        <w:rPr>
          <w:rStyle w:val="4"/>
          <w:b w:val="0"/>
          <w:bCs w:val="0"/>
          <w:color w:val="000000"/>
          <w:lang w:val="en-US" w:eastAsia="en-US"/>
        </w:rPr>
        <w:t xml:space="preserve">N </w:t>
      </w:r>
      <w:r>
        <w:rPr>
          <w:rStyle w:val="4"/>
          <w:b w:val="0"/>
          <w:bCs w:val="0"/>
          <w:color w:val="000000"/>
        </w:rPr>
        <w:t>1</w:t>
      </w:r>
    </w:p>
    <w:tbl>
      <w:tblPr>
        <w:tblW w:w="0" w:type="auto"/>
        <w:jc w:val="center"/>
        <w:tblLayout w:type="fixed"/>
        <w:tblCellMar>
          <w:left w:w="0" w:type="dxa"/>
          <w:right w:w="0" w:type="dxa"/>
        </w:tblCellMar>
        <w:tblLook w:val="0000"/>
      </w:tblPr>
      <w:tblGrid>
        <w:gridCol w:w="562"/>
        <w:gridCol w:w="2136"/>
        <w:gridCol w:w="984"/>
        <w:gridCol w:w="1555"/>
        <w:gridCol w:w="1541"/>
        <w:gridCol w:w="1862"/>
        <w:gridCol w:w="2054"/>
      </w:tblGrid>
      <w:tr w:rsidR="006A05B6" w:rsidTr="00C95BB5">
        <w:tblPrEx>
          <w:tblCellMar>
            <w:top w:w="0" w:type="dxa"/>
            <w:left w:w="0" w:type="dxa"/>
            <w:bottom w:w="0" w:type="dxa"/>
            <w:right w:w="0" w:type="dxa"/>
          </w:tblCellMar>
        </w:tblPrEx>
        <w:trPr>
          <w:trHeight w:hRule="exact" w:val="250"/>
          <w:jc w:val="center"/>
        </w:trPr>
        <w:tc>
          <w:tcPr>
            <w:tcW w:w="562" w:type="dxa"/>
            <w:vMerge w:val="restart"/>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after="60" w:line="180" w:lineRule="exact"/>
              <w:ind w:left="220"/>
              <w:jc w:val="left"/>
            </w:pPr>
            <w:r>
              <w:rPr>
                <w:rStyle w:val="9pt"/>
                <w:color w:val="000000"/>
                <w:lang w:val="en-US" w:eastAsia="en-US"/>
              </w:rPr>
              <w:t>N</w:t>
            </w:r>
          </w:p>
          <w:p w:rsidR="006A05B6" w:rsidRDefault="006A05B6" w:rsidP="00C95BB5">
            <w:pPr>
              <w:pStyle w:val="a3"/>
              <w:framePr w:w="10694" w:wrap="notBeside" w:vAnchor="text" w:hAnchor="text" w:xAlign="center" w:y="1"/>
              <w:shd w:val="clear" w:color="auto" w:fill="auto"/>
              <w:spacing w:before="60" w:line="180" w:lineRule="exact"/>
              <w:ind w:left="220"/>
              <w:jc w:val="left"/>
            </w:pPr>
            <w:proofErr w:type="spellStart"/>
            <w:proofErr w:type="gramStart"/>
            <w:r>
              <w:rPr>
                <w:rStyle w:val="9pt"/>
                <w:color w:val="000000"/>
              </w:rPr>
              <w:t>п</w:t>
            </w:r>
            <w:proofErr w:type="spellEnd"/>
            <w:proofErr w:type="gramEnd"/>
            <w:r>
              <w:rPr>
                <w:rStyle w:val="9pt"/>
                <w:color w:val="000000"/>
              </w:rPr>
              <w:t>/</w:t>
            </w:r>
            <w:proofErr w:type="spellStart"/>
            <w:r>
              <w:rPr>
                <w:rStyle w:val="9pt"/>
                <w:color w:val="000000"/>
              </w:rPr>
              <w:t>п</w:t>
            </w:r>
            <w:proofErr w:type="spellEnd"/>
          </w:p>
        </w:tc>
        <w:tc>
          <w:tcPr>
            <w:tcW w:w="2136" w:type="dxa"/>
            <w:vMerge w:val="restart"/>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30" w:lineRule="exact"/>
            </w:pPr>
            <w:r>
              <w:rPr>
                <w:rStyle w:val="9pt"/>
                <w:color w:val="000000"/>
              </w:rPr>
              <w:t>Наименование муниципального образования Камчатского края</w:t>
            </w:r>
          </w:p>
        </w:tc>
        <w:tc>
          <w:tcPr>
            <w:tcW w:w="4080" w:type="dxa"/>
            <w:gridSpan w:val="3"/>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right="100"/>
              <w:jc w:val="right"/>
            </w:pPr>
            <w:r>
              <w:rPr>
                <w:rStyle w:val="9pt"/>
                <w:color w:val="000000"/>
              </w:rPr>
              <w:t>Объем финансирования, тыс.</w:t>
            </w:r>
          </w:p>
        </w:tc>
        <w:tc>
          <w:tcPr>
            <w:tcW w:w="1862"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560" w:hanging="440"/>
              <w:jc w:val="left"/>
            </w:pPr>
            <w:proofErr w:type="spellStart"/>
            <w:r>
              <w:rPr>
                <w:rStyle w:val="9pt"/>
                <w:color w:val="000000"/>
              </w:rPr>
              <w:t>эублей</w:t>
            </w:r>
            <w:proofErr w:type="spellEnd"/>
          </w:p>
        </w:tc>
        <w:tc>
          <w:tcPr>
            <w:tcW w:w="2054" w:type="dxa"/>
            <w:vMerge w:val="restart"/>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30" w:lineRule="exact"/>
            </w:pPr>
            <w:r>
              <w:rPr>
                <w:rStyle w:val="9pt"/>
                <w:color w:val="000000"/>
              </w:rPr>
              <w:t>дополнительное финансирование, тыс. рублей</w:t>
            </w:r>
          </w:p>
        </w:tc>
      </w:tr>
      <w:tr w:rsidR="006A05B6" w:rsidTr="00C95BB5">
        <w:tblPrEx>
          <w:tblCellMar>
            <w:top w:w="0" w:type="dxa"/>
            <w:left w:w="0" w:type="dxa"/>
            <w:bottom w:w="0" w:type="dxa"/>
            <w:right w:w="0" w:type="dxa"/>
          </w:tblCellMar>
        </w:tblPrEx>
        <w:trPr>
          <w:trHeight w:hRule="exact" w:val="926"/>
          <w:jc w:val="center"/>
        </w:trPr>
        <w:tc>
          <w:tcPr>
            <w:tcW w:w="562" w:type="dxa"/>
            <w:vMerge/>
            <w:tcBorders>
              <w:top w:val="nil"/>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30" w:lineRule="exact"/>
            </w:pPr>
          </w:p>
        </w:tc>
        <w:tc>
          <w:tcPr>
            <w:tcW w:w="2136" w:type="dxa"/>
            <w:vMerge/>
            <w:tcBorders>
              <w:top w:val="nil"/>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30" w:lineRule="exact"/>
            </w:pPr>
          </w:p>
        </w:tc>
        <w:tc>
          <w:tcPr>
            <w:tcW w:w="984"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180"/>
              <w:jc w:val="left"/>
            </w:pPr>
            <w:r>
              <w:rPr>
                <w:rStyle w:val="9pt"/>
                <w:color w:val="000000"/>
              </w:rPr>
              <w:t>Всего</w:t>
            </w:r>
          </w:p>
        </w:tc>
        <w:tc>
          <w:tcPr>
            <w:tcW w:w="1555"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26" w:lineRule="exact"/>
            </w:pPr>
            <w:r>
              <w:rPr>
                <w:rStyle w:val="9pt"/>
                <w:color w:val="000000"/>
              </w:rPr>
              <w:t>за счет средств Фонда</w:t>
            </w:r>
          </w:p>
        </w:tc>
        <w:tc>
          <w:tcPr>
            <w:tcW w:w="1541"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30" w:lineRule="exact"/>
            </w:pPr>
            <w:r>
              <w:rPr>
                <w:rStyle w:val="9pt"/>
                <w:color w:val="000000"/>
              </w:rPr>
              <w:t>за счет сре</w:t>
            </w:r>
            <w:proofErr w:type="gramStart"/>
            <w:r>
              <w:rPr>
                <w:rStyle w:val="9pt"/>
                <w:color w:val="000000"/>
              </w:rPr>
              <w:t>дств кр</w:t>
            </w:r>
            <w:proofErr w:type="gramEnd"/>
            <w:r>
              <w:rPr>
                <w:rStyle w:val="9pt"/>
                <w:color w:val="000000"/>
              </w:rPr>
              <w:t>аевого бюджета</w:t>
            </w:r>
          </w:p>
        </w:tc>
        <w:tc>
          <w:tcPr>
            <w:tcW w:w="1862"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26" w:lineRule="exact"/>
              <w:ind w:left="560" w:hanging="440"/>
              <w:jc w:val="left"/>
            </w:pPr>
            <w:r>
              <w:rPr>
                <w:rStyle w:val="9pt"/>
                <w:color w:val="000000"/>
              </w:rPr>
              <w:t>за счет средств местного бюджета</w:t>
            </w:r>
          </w:p>
        </w:tc>
        <w:tc>
          <w:tcPr>
            <w:tcW w:w="2054" w:type="dxa"/>
            <w:vMerge/>
            <w:tcBorders>
              <w:top w:val="nil"/>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26" w:lineRule="exact"/>
              <w:ind w:left="560" w:hanging="440"/>
              <w:jc w:val="left"/>
            </w:pPr>
          </w:p>
        </w:tc>
      </w:tr>
      <w:tr w:rsidR="006A05B6" w:rsidTr="00C95BB5">
        <w:tblPrEx>
          <w:tblCellMar>
            <w:top w:w="0" w:type="dxa"/>
            <w:left w:w="0" w:type="dxa"/>
            <w:bottom w:w="0" w:type="dxa"/>
            <w:right w:w="0" w:type="dxa"/>
          </w:tblCellMar>
        </w:tblPrEx>
        <w:trPr>
          <w:trHeight w:hRule="exact" w:val="696"/>
          <w:jc w:val="center"/>
        </w:trPr>
        <w:tc>
          <w:tcPr>
            <w:tcW w:w="562"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220"/>
              <w:jc w:val="left"/>
            </w:pPr>
            <w:r>
              <w:rPr>
                <w:rStyle w:val="9pt"/>
                <w:color w:val="000000"/>
              </w:rPr>
              <w:t>1</w:t>
            </w:r>
          </w:p>
        </w:tc>
        <w:tc>
          <w:tcPr>
            <w:tcW w:w="2136"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26" w:lineRule="exact"/>
            </w:pPr>
            <w:r>
              <w:rPr>
                <w:rStyle w:val="9pt"/>
                <w:color w:val="000000"/>
              </w:rPr>
              <w:t>Сельское</w:t>
            </w:r>
          </w:p>
          <w:p w:rsidR="006A05B6" w:rsidRDefault="006A05B6" w:rsidP="00C95BB5">
            <w:pPr>
              <w:pStyle w:val="a3"/>
              <w:framePr w:w="10694" w:wrap="notBeside" w:vAnchor="text" w:hAnchor="text" w:xAlign="center" w:y="1"/>
              <w:shd w:val="clear" w:color="auto" w:fill="auto"/>
              <w:spacing w:before="0" w:line="226" w:lineRule="exact"/>
            </w:pPr>
            <w:r>
              <w:rPr>
                <w:rStyle w:val="9pt"/>
                <w:color w:val="000000"/>
              </w:rPr>
              <w:t>поселение «село Манилы»</w:t>
            </w:r>
          </w:p>
        </w:tc>
        <w:tc>
          <w:tcPr>
            <w:tcW w:w="984"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180"/>
              <w:jc w:val="left"/>
            </w:pPr>
            <w:r>
              <w:rPr>
                <w:rStyle w:val="9pt"/>
                <w:color w:val="000000"/>
              </w:rPr>
              <w:t>178188,4</w:t>
            </w:r>
          </w:p>
        </w:tc>
        <w:tc>
          <w:tcPr>
            <w:tcW w:w="1555"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jc w:val="center"/>
            </w:pPr>
            <w:r>
              <w:rPr>
                <w:rStyle w:val="9pt"/>
                <w:color w:val="000000"/>
              </w:rPr>
              <w:t>-</w:t>
            </w:r>
          </w:p>
        </w:tc>
        <w:tc>
          <w:tcPr>
            <w:tcW w:w="1541"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pPr>
            <w:r>
              <w:rPr>
                <w:rStyle w:val="9pt"/>
                <w:color w:val="000000"/>
              </w:rPr>
              <w:t>160369,6</w:t>
            </w:r>
          </w:p>
        </w:tc>
        <w:tc>
          <w:tcPr>
            <w:tcW w:w="1862"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jc w:val="center"/>
            </w:pPr>
            <w:r>
              <w:rPr>
                <w:rStyle w:val="9pt"/>
                <w:color w:val="000000"/>
              </w:rPr>
              <w:t>17818,8</w:t>
            </w:r>
          </w:p>
        </w:tc>
        <w:tc>
          <w:tcPr>
            <w:tcW w:w="2054" w:type="dxa"/>
            <w:tcBorders>
              <w:top w:val="single" w:sz="4" w:space="0" w:color="auto"/>
              <w:left w:val="single" w:sz="4" w:space="0" w:color="auto"/>
              <w:bottom w:val="nil"/>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1080"/>
              <w:jc w:val="left"/>
            </w:pPr>
            <w:r>
              <w:rPr>
                <w:rStyle w:val="9pt"/>
                <w:color w:val="000000"/>
              </w:rPr>
              <w:t>-</w:t>
            </w:r>
          </w:p>
        </w:tc>
      </w:tr>
      <w:tr w:rsidR="006A05B6" w:rsidTr="00C95BB5">
        <w:tblPrEx>
          <w:tblCellMar>
            <w:top w:w="0" w:type="dxa"/>
            <w:left w:w="0" w:type="dxa"/>
            <w:bottom w:w="0" w:type="dxa"/>
            <w:right w:w="0" w:type="dxa"/>
          </w:tblCellMar>
        </w:tblPrEx>
        <w:trPr>
          <w:trHeight w:hRule="exact" w:val="254"/>
          <w:jc w:val="center"/>
        </w:trPr>
        <w:tc>
          <w:tcPr>
            <w:tcW w:w="2698" w:type="dxa"/>
            <w:gridSpan w:val="2"/>
            <w:tcBorders>
              <w:top w:val="single" w:sz="4" w:space="0" w:color="auto"/>
              <w:left w:val="single" w:sz="4" w:space="0" w:color="auto"/>
              <w:bottom w:val="single" w:sz="4" w:space="0" w:color="auto"/>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260" w:lineRule="exact"/>
              <w:ind w:left="140"/>
              <w:jc w:val="left"/>
            </w:pPr>
            <w:r>
              <w:rPr>
                <w:rStyle w:val="13pt"/>
                <w:color w:val="000000"/>
              </w:rPr>
              <w:t>итого</w:t>
            </w:r>
          </w:p>
        </w:tc>
        <w:tc>
          <w:tcPr>
            <w:tcW w:w="984" w:type="dxa"/>
            <w:tcBorders>
              <w:top w:val="single" w:sz="4" w:space="0" w:color="auto"/>
              <w:left w:val="single" w:sz="4" w:space="0" w:color="auto"/>
              <w:bottom w:val="single" w:sz="4" w:space="0" w:color="auto"/>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180"/>
              <w:jc w:val="left"/>
            </w:pPr>
            <w:r>
              <w:rPr>
                <w:rStyle w:val="9pt"/>
                <w:color w:val="000000"/>
              </w:rPr>
              <w:t>178188,4</w:t>
            </w:r>
          </w:p>
        </w:tc>
        <w:tc>
          <w:tcPr>
            <w:tcW w:w="1555" w:type="dxa"/>
            <w:tcBorders>
              <w:top w:val="single" w:sz="4" w:space="0" w:color="auto"/>
              <w:left w:val="single" w:sz="4" w:space="0" w:color="auto"/>
              <w:bottom w:val="single" w:sz="4" w:space="0" w:color="auto"/>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jc w:val="center"/>
            </w:pPr>
            <w:r>
              <w:rPr>
                <w:rStyle w:val="9pt"/>
                <w:color w:val="000000"/>
              </w:rPr>
              <w:t>-</w:t>
            </w:r>
          </w:p>
        </w:tc>
        <w:tc>
          <w:tcPr>
            <w:tcW w:w="1541" w:type="dxa"/>
            <w:tcBorders>
              <w:top w:val="single" w:sz="4" w:space="0" w:color="auto"/>
              <w:left w:val="single" w:sz="4" w:space="0" w:color="auto"/>
              <w:bottom w:val="single" w:sz="4" w:space="0" w:color="auto"/>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pPr>
            <w:r>
              <w:rPr>
                <w:rStyle w:val="9pt"/>
                <w:color w:val="000000"/>
              </w:rPr>
              <w:t>160369,6</w:t>
            </w:r>
          </w:p>
        </w:tc>
        <w:tc>
          <w:tcPr>
            <w:tcW w:w="1862" w:type="dxa"/>
            <w:tcBorders>
              <w:top w:val="single" w:sz="4" w:space="0" w:color="auto"/>
              <w:left w:val="single" w:sz="4" w:space="0" w:color="auto"/>
              <w:bottom w:val="single" w:sz="4" w:space="0" w:color="auto"/>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jc w:val="center"/>
            </w:pPr>
            <w:r>
              <w:rPr>
                <w:rStyle w:val="9pt"/>
                <w:color w:val="000000"/>
              </w:rPr>
              <w:t>17818,8</w:t>
            </w:r>
          </w:p>
        </w:tc>
        <w:tc>
          <w:tcPr>
            <w:tcW w:w="2054" w:type="dxa"/>
            <w:tcBorders>
              <w:top w:val="single" w:sz="4" w:space="0" w:color="auto"/>
              <w:left w:val="single" w:sz="4" w:space="0" w:color="auto"/>
              <w:bottom w:val="single" w:sz="4" w:space="0" w:color="auto"/>
              <w:right w:val="nil"/>
            </w:tcBorders>
            <w:shd w:val="clear" w:color="auto" w:fill="FFFFFF"/>
          </w:tcPr>
          <w:p w:rsidR="006A05B6" w:rsidRDefault="006A05B6" w:rsidP="00C95BB5">
            <w:pPr>
              <w:pStyle w:val="a3"/>
              <w:framePr w:w="10694" w:wrap="notBeside" w:vAnchor="text" w:hAnchor="text" w:xAlign="center" w:y="1"/>
              <w:shd w:val="clear" w:color="auto" w:fill="auto"/>
              <w:spacing w:before="0" w:line="180" w:lineRule="exact"/>
              <w:ind w:left="1080"/>
              <w:jc w:val="left"/>
            </w:pPr>
            <w:r>
              <w:rPr>
                <w:rStyle w:val="9pt"/>
                <w:color w:val="000000"/>
              </w:rPr>
              <w:t>-</w:t>
            </w:r>
          </w:p>
        </w:tc>
      </w:tr>
    </w:tbl>
    <w:p w:rsidR="006A05B6" w:rsidRDefault="006A05B6" w:rsidP="006A05B6">
      <w:pPr>
        <w:rPr>
          <w:sz w:val="2"/>
          <w:szCs w:val="2"/>
        </w:rPr>
      </w:pPr>
    </w:p>
    <w:p w:rsidR="006A05B6" w:rsidRDefault="006A05B6" w:rsidP="006A05B6">
      <w:pPr>
        <w:pStyle w:val="a3"/>
        <w:numPr>
          <w:ilvl w:val="1"/>
          <w:numId w:val="3"/>
        </w:numPr>
        <w:shd w:val="clear" w:color="auto" w:fill="auto"/>
        <w:tabs>
          <w:tab w:val="left" w:pos="1508"/>
        </w:tabs>
        <w:spacing w:before="0" w:line="278" w:lineRule="exact"/>
        <w:ind w:left="20" w:right="380" w:firstLine="700"/>
      </w:pPr>
      <w:proofErr w:type="gramStart"/>
      <w:r>
        <w:rPr>
          <w:rStyle w:val="12"/>
          <w:color w:val="000000"/>
        </w:rPr>
        <w:t xml:space="preserve">Объем долевого финансирования переселения граждан из аварийного </w:t>
      </w:r>
      <w:r>
        <w:rPr>
          <w:rStyle w:val="12"/>
          <w:color w:val="000000"/>
        </w:rPr>
        <w:lastRenderedPageBreak/>
        <w:t>жилищного фонда в рамках Программы за счет средств краевого бюджета, составляет не менее 90 % от общего объема финансирования (без учета дополнительного</w:t>
      </w:r>
      <w:proofErr w:type="gramEnd"/>
    </w:p>
    <w:p w:rsidR="006A05B6" w:rsidRDefault="006A05B6" w:rsidP="006A05B6">
      <w:pPr>
        <w:pStyle w:val="a3"/>
        <w:shd w:val="clear" w:color="auto" w:fill="auto"/>
        <w:spacing w:before="0" w:line="278" w:lineRule="exact"/>
        <w:ind w:left="20"/>
      </w:pPr>
      <w:r>
        <w:rPr>
          <w:rStyle w:val="12"/>
          <w:color w:val="000000"/>
        </w:rPr>
        <w:t>финансирования Программы).</w:t>
      </w:r>
    </w:p>
    <w:p w:rsidR="006A05B6" w:rsidRDefault="006A05B6" w:rsidP="006A05B6">
      <w:pPr>
        <w:pStyle w:val="a3"/>
        <w:shd w:val="clear" w:color="auto" w:fill="auto"/>
        <w:spacing w:before="0"/>
        <w:ind w:left="20" w:right="20" w:firstLine="1040"/>
      </w:pPr>
      <w:r>
        <w:rPr>
          <w:rStyle w:val="12"/>
          <w:color w:val="000000"/>
        </w:rPr>
        <w:t>Объем долевого финансирования переселения граждан из аварийного жилищного фонда в рамках Программы за счет средств бюджета сельского поселения «село Манилы» составляет не менее 10% от общего объема финансирования (без учета дополнительного финансирования Программы).</w:t>
      </w:r>
    </w:p>
    <w:p w:rsidR="006A05B6" w:rsidRDefault="006A05B6" w:rsidP="006A05B6">
      <w:pPr>
        <w:pStyle w:val="a3"/>
        <w:numPr>
          <w:ilvl w:val="1"/>
          <w:numId w:val="3"/>
        </w:numPr>
        <w:shd w:val="clear" w:color="auto" w:fill="auto"/>
        <w:tabs>
          <w:tab w:val="left" w:pos="1508"/>
        </w:tabs>
        <w:spacing w:before="0"/>
        <w:ind w:left="20" w:right="20" w:firstLine="720"/>
      </w:pPr>
      <w:r>
        <w:rPr>
          <w:rStyle w:val="12"/>
          <w:color w:val="000000"/>
        </w:rPr>
        <w:t xml:space="preserve">Обоснование объема средств, необходимых на реализацию мероприятий настоящей Программы, с указанием способов переселения граждан представлено в приложении </w:t>
      </w:r>
      <w:r>
        <w:rPr>
          <w:rStyle w:val="12"/>
          <w:color w:val="000000"/>
          <w:lang w:val="en-US" w:eastAsia="en-US"/>
        </w:rPr>
        <w:t>N</w:t>
      </w:r>
      <w:r w:rsidRPr="001155EA">
        <w:rPr>
          <w:rStyle w:val="12"/>
          <w:color w:val="000000"/>
          <w:lang w:eastAsia="en-US"/>
        </w:rPr>
        <w:t xml:space="preserve"> </w:t>
      </w:r>
      <w:r>
        <w:rPr>
          <w:rStyle w:val="12"/>
          <w:color w:val="000000"/>
        </w:rPr>
        <w:t>3 к настоящей Программе.</w:t>
      </w:r>
    </w:p>
    <w:p w:rsidR="006A05B6" w:rsidRDefault="006A05B6" w:rsidP="006A05B6">
      <w:pPr>
        <w:pStyle w:val="a3"/>
        <w:numPr>
          <w:ilvl w:val="1"/>
          <w:numId w:val="3"/>
        </w:numPr>
        <w:shd w:val="clear" w:color="auto" w:fill="auto"/>
        <w:tabs>
          <w:tab w:val="left" w:pos="1393"/>
        </w:tabs>
        <w:spacing w:before="0" w:after="403"/>
        <w:ind w:left="20" w:right="20" w:firstLine="720"/>
      </w:pPr>
      <w:r>
        <w:rPr>
          <w:rStyle w:val="12"/>
          <w:color w:val="000000"/>
        </w:rPr>
        <w:t>Группировка объемов финансирования программных мероприятий по источникам финансирования и главным распорядителям (распорядителям) сре</w:t>
      </w:r>
      <w:proofErr w:type="gramStart"/>
      <w:r>
        <w:rPr>
          <w:rStyle w:val="12"/>
          <w:color w:val="000000"/>
        </w:rPr>
        <w:t>дств Пр</w:t>
      </w:r>
      <w:proofErr w:type="gramEnd"/>
      <w:r>
        <w:rPr>
          <w:rStyle w:val="12"/>
          <w:color w:val="000000"/>
        </w:rPr>
        <w:t xml:space="preserve">ограммы приведена в приложении </w:t>
      </w:r>
      <w:r>
        <w:rPr>
          <w:rStyle w:val="12"/>
          <w:color w:val="000000"/>
          <w:lang w:val="en-US" w:eastAsia="en-US"/>
        </w:rPr>
        <w:t>N</w:t>
      </w:r>
      <w:r w:rsidRPr="001155EA">
        <w:rPr>
          <w:rStyle w:val="12"/>
          <w:color w:val="000000"/>
          <w:lang w:eastAsia="en-US"/>
        </w:rPr>
        <w:t xml:space="preserve"> </w:t>
      </w:r>
      <w:r>
        <w:rPr>
          <w:rStyle w:val="12"/>
          <w:color w:val="000000"/>
        </w:rPr>
        <w:t xml:space="preserve">4: выборка программных мероприятий, на реализацию которых местным бюджетам предоставляются субсидии из краевого бюджета - в приложении </w:t>
      </w:r>
      <w:r>
        <w:rPr>
          <w:rStyle w:val="12"/>
          <w:color w:val="000000"/>
          <w:lang w:val="en-US" w:eastAsia="en-US"/>
        </w:rPr>
        <w:t>N</w:t>
      </w:r>
      <w:r w:rsidRPr="001155EA">
        <w:rPr>
          <w:rStyle w:val="12"/>
          <w:color w:val="000000"/>
          <w:lang w:eastAsia="en-US"/>
        </w:rPr>
        <w:t xml:space="preserve"> </w:t>
      </w:r>
      <w:r>
        <w:rPr>
          <w:rStyle w:val="12"/>
          <w:color w:val="000000"/>
        </w:rPr>
        <w:t>5 к настоящей Программе.</w:t>
      </w:r>
    </w:p>
    <w:p w:rsidR="006A05B6" w:rsidRDefault="006A05B6" w:rsidP="006A05B6">
      <w:pPr>
        <w:pStyle w:val="a3"/>
        <w:shd w:val="clear" w:color="auto" w:fill="auto"/>
        <w:spacing w:before="0" w:after="18" w:line="220" w:lineRule="exact"/>
        <w:ind w:left="20" w:firstLine="720"/>
      </w:pPr>
      <w:r>
        <w:rPr>
          <w:rStyle w:val="12"/>
          <w:color w:val="000000"/>
        </w:rPr>
        <w:t xml:space="preserve">3. Прогноз ожидаемых результатов реализации Программы и </w:t>
      </w:r>
      <w:r>
        <w:rPr>
          <w:rStyle w:val="a4"/>
          <w:color w:val="000000"/>
        </w:rPr>
        <w:t>критерии оценки</w:t>
      </w:r>
    </w:p>
    <w:p w:rsidR="006A05B6" w:rsidRDefault="006A05B6" w:rsidP="006A05B6">
      <w:pPr>
        <w:pStyle w:val="a3"/>
        <w:shd w:val="clear" w:color="auto" w:fill="auto"/>
        <w:spacing w:before="0" w:after="330" w:line="220" w:lineRule="exact"/>
        <w:ind w:left="20"/>
        <w:jc w:val="center"/>
      </w:pPr>
      <w:r>
        <w:rPr>
          <w:rStyle w:val="12"/>
          <w:color w:val="000000"/>
        </w:rPr>
        <w:t>эффективности ее реализации</w:t>
      </w:r>
    </w:p>
    <w:p w:rsidR="006A05B6" w:rsidRDefault="006A05B6" w:rsidP="006A05B6">
      <w:pPr>
        <w:pStyle w:val="a3"/>
        <w:numPr>
          <w:ilvl w:val="0"/>
          <w:numId w:val="4"/>
        </w:numPr>
        <w:shd w:val="clear" w:color="auto" w:fill="auto"/>
        <w:tabs>
          <w:tab w:val="left" w:pos="1254"/>
        </w:tabs>
        <w:spacing w:before="0"/>
        <w:ind w:left="20" w:right="20" w:firstLine="720"/>
      </w:pPr>
      <w:r>
        <w:rPr>
          <w:rStyle w:val="12"/>
          <w:color w:val="000000"/>
        </w:rPr>
        <w:t>Основным критерием эффективности настоящей Программы является количество граждан, переселенных из аварийного жилищного фонда.</w:t>
      </w:r>
    </w:p>
    <w:p w:rsidR="006A05B6" w:rsidRDefault="006A05B6" w:rsidP="006A05B6">
      <w:pPr>
        <w:pStyle w:val="a3"/>
        <w:numPr>
          <w:ilvl w:val="0"/>
          <w:numId w:val="4"/>
        </w:numPr>
        <w:shd w:val="clear" w:color="auto" w:fill="auto"/>
        <w:tabs>
          <w:tab w:val="left" w:pos="1282"/>
        </w:tabs>
        <w:spacing w:before="0"/>
        <w:ind w:left="20" w:right="20" w:firstLine="720"/>
      </w:pPr>
      <w:r>
        <w:rPr>
          <w:rStyle w:val="12"/>
          <w:color w:val="000000"/>
        </w:rPr>
        <w:t>В результате реализации мероприятий настоящей Программы будет обеспечена безопасность жизни и здоровья граждан при пользовании жилыми помещениями; 63 граждан, проживающих в аварийном жилищном фонде, будут переселены в благоустроенные жилые помещения, соответствующие установленным санитарным и техническим правилам и нормам.</w:t>
      </w:r>
    </w:p>
    <w:p w:rsidR="006A05B6" w:rsidRDefault="006A05B6" w:rsidP="006A05B6">
      <w:pPr>
        <w:pStyle w:val="a3"/>
        <w:numPr>
          <w:ilvl w:val="0"/>
          <w:numId w:val="4"/>
        </w:numPr>
        <w:shd w:val="clear" w:color="auto" w:fill="auto"/>
        <w:tabs>
          <w:tab w:val="left" w:pos="1258"/>
        </w:tabs>
        <w:spacing w:before="0"/>
        <w:ind w:left="20" w:right="20" w:firstLine="720"/>
      </w:pPr>
      <w:r>
        <w:rPr>
          <w:rStyle w:val="12"/>
          <w:color w:val="000000"/>
        </w:rPr>
        <w:t xml:space="preserve">В рамках настоящей Программы в 2012 - 2016 годах будет расселено 1908,9 кв. метров общей площади жилых помещений аварийных многоквартирных домов сельского поселения «село Манилы» </w:t>
      </w:r>
      <w:proofErr w:type="spellStart"/>
      <w:r>
        <w:rPr>
          <w:rStyle w:val="12"/>
          <w:color w:val="000000"/>
        </w:rPr>
        <w:t>Пенжинского</w:t>
      </w:r>
      <w:proofErr w:type="spellEnd"/>
      <w:r>
        <w:rPr>
          <w:rStyle w:val="12"/>
          <w:color w:val="000000"/>
        </w:rPr>
        <w:t xml:space="preserve"> района Камчатского края.</w:t>
      </w:r>
    </w:p>
    <w:p w:rsidR="006A05B6" w:rsidRDefault="006A05B6" w:rsidP="006A05B6">
      <w:pPr>
        <w:pStyle w:val="a3"/>
        <w:numPr>
          <w:ilvl w:val="0"/>
          <w:numId w:val="4"/>
        </w:numPr>
        <w:shd w:val="clear" w:color="auto" w:fill="auto"/>
        <w:tabs>
          <w:tab w:val="left" w:pos="1234"/>
        </w:tabs>
        <w:spacing w:before="0" w:after="403"/>
        <w:ind w:left="20" w:right="20" w:firstLine="720"/>
      </w:pPr>
      <w:r>
        <w:rPr>
          <w:rStyle w:val="12"/>
          <w:color w:val="000000"/>
        </w:rPr>
        <w:t xml:space="preserve">Показатели (критерии) оценки эффективности реализации Программы приведены в приложении </w:t>
      </w:r>
      <w:r>
        <w:rPr>
          <w:rStyle w:val="12"/>
          <w:color w:val="000000"/>
          <w:lang w:val="en-US" w:eastAsia="en-US"/>
        </w:rPr>
        <w:t>N</w:t>
      </w:r>
      <w:r w:rsidRPr="001155EA">
        <w:rPr>
          <w:rStyle w:val="12"/>
          <w:color w:val="000000"/>
          <w:lang w:eastAsia="en-US"/>
        </w:rPr>
        <w:t xml:space="preserve"> </w:t>
      </w:r>
      <w:r>
        <w:rPr>
          <w:rStyle w:val="12"/>
          <w:color w:val="000000"/>
        </w:rPr>
        <w:t>6 к настоящей Программе.</w:t>
      </w:r>
    </w:p>
    <w:p w:rsidR="006A05B6" w:rsidRDefault="006A05B6" w:rsidP="006A05B6">
      <w:pPr>
        <w:pStyle w:val="a3"/>
        <w:shd w:val="clear" w:color="auto" w:fill="auto"/>
        <w:spacing w:before="0" w:after="13" w:line="220" w:lineRule="exact"/>
        <w:ind w:left="20" w:firstLine="720"/>
      </w:pPr>
      <w:r>
        <w:rPr>
          <w:rStyle w:val="a4"/>
          <w:color w:val="000000"/>
        </w:rPr>
        <w:t xml:space="preserve">4. </w:t>
      </w:r>
      <w:r>
        <w:rPr>
          <w:rStyle w:val="12"/>
          <w:color w:val="000000"/>
        </w:rPr>
        <w:t xml:space="preserve">Система организации выполнения Программы и </w:t>
      </w:r>
      <w:proofErr w:type="gramStart"/>
      <w:r>
        <w:rPr>
          <w:rStyle w:val="12"/>
          <w:color w:val="000000"/>
        </w:rPr>
        <w:t>контроля за</w:t>
      </w:r>
      <w:proofErr w:type="gramEnd"/>
      <w:r>
        <w:rPr>
          <w:rStyle w:val="12"/>
          <w:color w:val="000000"/>
        </w:rPr>
        <w:t xml:space="preserve"> </w:t>
      </w:r>
      <w:r>
        <w:rPr>
          <w:rStyle w:val="a4"/>
          <w:color w:val="000000"/>
        </w:rPr>
        <w:t>исполнением</w:t>
      </w:r>
    </w:p>
    <w:p w:rsidR="006A05B6" w:rsidRDefault="006A05B6" w:rsidP="006A05B6">
      <w:pPr>
        <w:pStyle w:val="a3"/>
        <w:shd w:val="clear" w:color="auto" w:fill="auto"/>
        <w:spacing w:before="0" w:after="95" w:line="220" w:lineRule="exact"/>
        <w:ind w:left="20"/>
        <w:jc w:val="center"/>
      </w:pPr>
      <w:r>
        <w:rPr>
          <w:rStyle w:val="12"/>
          <w:color w:val="000000"/>
        </w:rPr>
        <w:t>программных мероприятий</w:t>
      </w:r>
    </w:p>
    <w:p w:rsidR="00D1087C" w:rsidRPr="006A05B6" w:rsidRDefault="006A05B6" w:rsidP="006A05B6">
      <w:pPr>
        <w:spacing w:after="0"/>
        <w:rPr>
          <w:rFonts w:ascii="Times New Roman" w:hAnsi="Times New Roman" w:cs="Times New Roman"/>
        </w:rPr>
      </w:pPr>
      <w:r>
        <w:rPr>
          <w:rStyle w:val="12"/>
          <w:color w:val="000000"/>
        </w:rPr>
        <w:t xml:space="preserve">Общее руководство и </w:t>
      </w:r>
      <w:proofErr w:type="gramStart"/>
      <w:r>
        <w:rPr>
          <w:rStyle w:val="12"/>
          <w:color w:val="000000"/>
        </w:rPr>
        <w:t>контроль за</w:t>
      </w:r>
      <w:proofErr w:type="gramEnd"/>
      <w:r>
        <w:rPr>
          <w:rStyle w:val="12"/>
          <w:color w:val="000000"/>
        </w:rPr>
        <w:t xml:space="preserve"> исполнением Программы осуществляет Администрация сельского поселения «село Манилы». Администрация сельского поселения «село Манилы» обязана использовать средства, выделенные на выполнение программных мероприятий, своевременно и по целевому назначению, в установленном порядке предоставлять бюджетные заявки, уточнять целевые показатели и затраты по мероприятиям Программы, механизм их реализации и состав исполнителей; а также обеспечивать подготовку и представление отчетов о выполнении.</w:t>
      </w:r>
      <w:r w:rsidR="005B1FC4" w:rsidRPr="006A05B6">
        <w:rPr>
          <w:rFonts w:ascii="Times New Roman" w:hAnsi="Times New Roman" w:cs="Times New Roman"/>
        </w:rPr>
        <w:br w:type="page"/>
      </w:r>
    </w:p>
    <w:sectPr w:rsidR="00D1087C" w:rsidRPr="006A0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1."/>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261D"/>
    <w:rsid w:val="001867CC"/>
    <w:rsid w:val="003D261D"/>
    <w:rsid w:val="003E0C73"/>
    <w:rsid w:val="00591B7D"/>
    <w:rsid w:val="005B1FC4"/>
    <w:rsid w:val="006A05B6"/>
    <w:rsid w:val="00D1087C"/>
    <w:rsid w:val="00E51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1"/>
    <w:uiPriority w:val="99"/>
    <w:rsid w:val="003D261D"/>
    <w:rPr>
      <w:rFonts w:ascii="Times New Roman" w:hAnsi="Times New Roman"/>
      <w:b/>
      <w:bCs/>
      <w:sz w:val="20"/>
      <w:szCs w:val="20"/>
      <w:shd w:val="clear" w:color="auto" w:fill="FFFFFF"/>
    </w:rPr>
  </w:style>
  <w:style w:type="character" w:customStyle="1" w:styleId="9">
    <w:name w:val="Основной текст (9)_"/>
    <w:basedOn w:val="a0"/>
    <w:link w:val="90"/>
    <w:uiPriority w:val="99"/>
    <w:rsid w:val="003D261D"/>
    <w:rPr>
      <w:rFonts w:ascii="Times New Roman" w:hAnsi="Times New Roman"/>
      <w:spacing w:val="10"/>
      <w:sz w:val="20"/>
      <w:szCs w:val="20"/>
      <w:shd w:val="clear" w:color="auto" w:fill="FFFFFF"/>
    </w:rPr>
  </w:style>
  <w:style w:type="character" w:customStyle="1" w:styleId="98pt">
    <w:name w:val="Основной текст (9) + 8 pt"/>
    <w:aliases w:val="Курсив2,Интервал -1 pt1"/>
    <w:basedOn w:val="9"/>
    <w:uiPriority w:val="99"/>
    <w:rsid w:val="003D261D"/>
    <w:rPr>
      <w:i/>
      <w:iCs/>
      <w:spacing w:val="-20"/>
      <w:sz w:val="16"/>
      <w:szCs w:val="16"/>
    </w:rPr>
  </w:style>
  <w:style w:type="character" w:customStyle="1" w:styleId="70">
    <w:name w:val="Основной текст (7) + Не полужирный"/>
    <w:aliases w:val="Интервал 0 pt6"/>
    <w:basedOn w:val="7"/>
    <w:uiPriority w:val="99"/>
    <w:rsid w:val="003D261D"/>
    <w:rPr>
      <w:spacing w:val="10"/>
    </w:rPr>
  </w:style>
  <w:style w:type="character" w:customStyle="1" w:styleId="1">
    <w:name w:val="Заголовок №1_"/>
    <w:basedOn w:val="a0"/>
    <w:link w:val="10"/>
    <w:uiPriority w:val="99"/>
    <w:rsid w:val="003D261D"/>
    <w:rPr>
      <w:rFonts w:ascii="Arial" w:hAnsi="Arial" w:cs="Arial"/>
      <w:b/>
      <w:bCs/>
      <w:sz w:val="26"/>
      <w:szCs w:val="26"/>
      <w:shd w:val="clear" w:color="auto" w:fill="FFFFFF"/>
    </w:rPr>
  </w:style>
  <w:style w:type="character" w:customStyle="1" w:styleId="11">
    <w:name w:val="Заголовок №1 + Малые прописные"/>
    <w:basedOn w:val="1"/>
    <w:uiPriority w:val="99"/>
    <w:rsid w:val="003D261D"/>
    <w:rPr>
      <w:smallCaps/>
    </w:rPr>
  </w:style>
  <w:style w:type="character" w:customStyle="1" w:styleId="91">
    <w:name w:val="Основной текст (9) + Полужирный"/>
    <w:aliases w:val="Интервал 0 pt5"/>
    <w:basedOn w:val="9"/>
    <w:uiPriority w:val="99"/>
    <w:rsid w:val="003D261D"/>
    <w:rPr>
      <w:b/>
      <w:bCs/>
      <w:spacing w:val="0"/>
    </w:rPr>
  </w:style>
  <w:style w:type="character" w:customStyle="1" w:styleId="9CenturyGothic">
    <w:name w:val="Основной текст (9) + Century Gothic"/>
    <w:aliases w:val="7 pt,Интервал 0 pt4"/>
    <w:basedOn w:val="9"/>
    <w:uiPriority w:val="99"/>
    <w:rsid w:val="003D261D"/>
    <w:rPr>
      <w:rFonts w:ascii="Century Gothic" w:hAnsi="Century Gothic" w:cs="Century Gothic"/>
      <w:noProof/>
      <w:spacing w:val="0"/>
      <w:sz w:val="14"/>
      <w:szCs w:val="14"/>
    </w:rPr>
  </w:style>
  <w:style w:type="character" w:customStyle="1" w:styleId="9Georgia">
    <w:name w:val="Основной текст (9) + Georgia"/>
    <w:aliases w:val="Интервал 0 pt3"/>
    <w:basedOn w:val="9"/>
    <w:uiPriority w:val="99"/>
    <w:rsid w:val="003D261D"/>
    <w:rPr>
      <w:rFonts w:ascii="Georgia" w:hAnsi="Georgia" w:cs="Georgia"/>
      <w:noProof/>
      <w:spacing w:val="0"/>
    </w:rPr>
  </w:style>
  <w:style w:type="character" w:customStyle="1" w:styleId="9Arial">
    <w:name w:val="Основной текст (9) + Arial"/>
    <w:aliases w:val="7 pt1,Курсив1,Интервал 0 pt2"/>
    <w:basedOn w:val="9"/>
    <w:uiPriority w:val="99"/>
    <w:rsid w:val="003D261D"/>
    <w:rPr>
      <w:rFonts w:ascii="Arial" w:hAnsi="Arial" w:cs="Arial"/>
      <w:i/>
      <w:iCs/>
      <w:noProof/>
      <w:spacing w:val="0"/>
      <w:sz w:val="14"/>
      <w:szCs w:val="14"/>
    </w:rPr>
  </w:style>
  <w:style w:type="character" w:customStyle="1" w:styleId="75">
    <w:name w:val="Основной текст (7) + 5"/>
    <w:aliases w:val="5 pt1,Не полужирный"/>
    <w:basedOn w:val="7"/>
    <w:uiPriority w:val="99"/>
    <w:rsid w:val="003D261D"/>
    <w:rPr>
      <w:sz w:val="11"/>
      <w:szCs w:val="11"/>
      <w:lang w:val="en-US" w:eastAsia="en-US"/>
    </w:rPr>
  </w:style>
  <w:style w:type="character" w:customStyle="1" w:styleId="9Consolas">
    <w:name w:val="Основной текст (9) + Consolas"/>
    <w:aliases w:val="9 pt1,Интервал 0 pt1"/>
    <w:basedOn w:val="9"/>
    <w:uiPriority w:val="99"/>
    <w:rsid w:val="003D261D"/>
    <w:rPr>
      <w:rFonts w:ascii="Consolas" w:hAnsi="Consolas" w:cs="Consolas"/>
      <w:spacing w:val="0"/>
      <w:sz w:val="18"/>
      <w:szCs w:val="18"/>
    </w:rPr>
  </w:style>
  <w:style w:type="paragraph" w:customStyle="1" w:styleId="71">
    <w:name w:val="Основной текст (7)1"/>
    <w:basedOn w:val="a"/>
    <w:link w:val="7"/>
    <w:uiPriority w:val="99"/>
    <w:rsid w:val="003D261D"/>
    <w:pPr>
      <w:widowControl w:val="0"/>
      <w:shd w:val="clear" w:color="auto" w:fill="FFFFFF"/>
      <w:spacing w:after="0" w:line="240" w:lineRule="atLeast"/>
    </w:pPr>
    <w:rPr>
      <w:rFonts w:ascii="Times New Roman" w:hAnsi="Times New Roman"/>
      <w:b/>
      <w:bCs/>
      <w:sz w:val="20"/>
      <w:szCs w:val="20"/>
    </w:rPr>
  </w:style>
  <w:style w:type="paragraph" w:customStyle="1" w:styleId="90">
    <w:name w:val="Основной текст (9)"/>
    <w:basedOn w:val="a"/>
    <w:link w:val="9"/>
    <w:uiPriority w:val="99"/>
    <w:rsid w:val="003D261D"/>
    <w:pPr>
      <w:widowControl w:val="0"/>
      <w:shd w:val="clear" w:color="auto" w:fill="FFFFFF"/>
      <w:spacing w:after="480" w:line="274" w:lineRule="exact"/>
    </w:pPr>
    <w:rPr>
      <w:rFonts w:ascii="Times New Roman" w:hAnsi="Times New Roman"/>
      <w:spacing w:val="10"/>
      <w:sz w:val="20"/>
      <w:szCs w:val="20"/>
    </w:rPr>
  </w:style>
  <w:style w:type="paragraph" w:customStyle="1" w:styleId="10">
    <w:name w:val="Заголовок №1"/>
    <w:basedOn w:val="a"/>
    <w:link w:val="1"/>
    <w:uiPriority w:val="99"/>
    <w:rsid w:val="003D261D"/>
    <w:pPr>
      <w:widowControl w:val="0"/>
      <w:shd w:val="clear" w:color="auto" w:fill="FFFFFF"/>
      <w:spacing w:before="240" w:after="360" w:line="240" w:lineRule="atLeast"/>
      <w:outlineLvl w:val="0"/>
    </w:pPr>
    <w:rPr>
      <w:rFonts w:ascii="Arial" w:hAnsi="Arial" w:cs="Arial"/>
      <w:b/>
      <w:bCs/>
      <w:sz w:val="26"/>
      <w:szCs w:val="26"/>
    </w:rPr>
  </w:style>
  <w:style w:type="character" w:customStyle="1" w:styleId="2">
    <w:name w:val="Основной текст (2)_"/>
    <w:basedOn w:val="a0"/>
    <w:link w:val="20"/>
    <w:uiPriority w:val="99"/>
    <w:rsid w:val="005B1FC4"/>
    <w:rPr>
      <w:rFonts w:ascii="Times New Roman" w:hAnsi="Times New Roman" w:cs="Times New Roman"/>
      <w:b/>
      <w:bCs/>
      <w:sz w:val="23"/>
      <w:szCs w:val="23"/>
      <w:shd w:val="clear" w:color="auto" w:fill="FFFFFF"/>
    </w:rPr>
  </w:style>
  <w:style w:type="character" w:customStyle="1" w:styleId="3">
    <w:name w:val="Основной текст (3)_"/>
    <w:basedOn w:val="a0"/>
    <w:link w:val="30"/>
    <w:uiPriority w:val="99"/>
    <w:rsid w:val="005B1FC4"/>
    <w:rPr>
      <w:rFonts w:ascii="Times New Roman" w:hAnsi="Times New Roman" w:cs="Times New Roman"/>
      <w:shd w:val="clear" w:color="auto" w:fill="FFFFFF"/>
    </w:rPr>
  </w:style>
  <w:style w:type="character" w:customStyle="1" w:styleId="3Exact">
    <w:name w:val="Основной текст (3) Exact"/>
    <w:basedOn w:val="a0"/>
    <w:uiPriority w:val="99"/>
    <w:rsid w:val="005B1FC4"/>
    <w:rPr>
      <w:rFonts w:ascii="Times New Roman" w:hAnsi="Times New Roman" w:cs="Times New Roman"/>
      <w:spacing w:val="6"/>
      <w:sz w:val="23"/>
      <w:szCs w:val="23"/>
      <w:u w:val="none"/>
    </w:rPr>
  </w:style>
  <w:style w:type="paragraph" w:customStyle="1" w:styleId="20">
    <w:name w:val="Основной текст (2)"/>
    <w:basedOn w:val="a"/>
    <w:link w:val="2"/>
    <w:uiPriority w:val="99"/>
    <w:rsid w:val="005B1FC4"/>
    <w:pPr>
      <w:widowControl w:val="0"/>
      <w:shd w:val="clear" w:color="auto" w:fill="FFFFFF"/>
      <w:spacing w:after="0" w:line="307" w:lineRule="exact"/>
      <w:jc w:val="center"/>
    </w:pPr>
    <w:rPr>
      <w:rFonts w:ascii="Times New Roman" w:hAnsi="Times New Roman" w:cs="Times New Roman"/>
      <w:b/>
      <w:bCs/>
      <w:sz w:val="23"/>
      <w:szCs w:val="23"/>
    </w:rPr>
  </w:style>
  <w:style w:type="paragraph" w:customStyle="1" w:styleId="30">
    <w:name w:val="Основной текст (3)"/>
    <w:basedOn w:val="a"/>
    <w:link w:val="3"/>
    <w:uiPriority w:val="99"/>
    <w:rsid w:val="005B1FC4"/>
    <w:pPr>
      <w:widowControl w:val="0"/>
      <w:shd w:val="clear" w:color="auto" w:fill="FFFFFF"/>
      <w:spacing w:after="0" w:line="307" w:lineRule="exact"/>
      <w:jc w:val="center"/>
    </w:pPr>
    <w:rPr>
      <w:rFonts w:ascii="Times New Roman" w:hAnsi="Times New Roman" w:cs="Times New Roman"/>
    </w:rPr>
  </w:style>
  <w:style w:type="character" w:customStyle="1" w:styleId="21">
    <w:name w:val="Заголовок №2_"/>
    <w:basedOn w:val="a0"/>
    <w:link w:val="22"/>
    <w:uiPriority w:val="99"/>
    <w:rsid w:val="006A05B6"/>
    <w:rPr>
      <w:rFonts w:ascii="Arial" w:hAnsi="Arial" w:cs="Arial"/>
      <w:b/>
      <w:bCs/>
      <w:shd w:val="clear" w:color="auto" w:fill="FFFFFF"/>
    </w:rPr>
  </w:style>
  <w:style w:type="character" w:customStyle="1" w:styleId="12">
    <w:name w:val="Основной текст Знак1"/>
    <w:basedOn w:val="a0"/>
    <w:link w:val="a3"/>
    <w:uiPriority w:val="99"/>
    <w:rsid w:val="006A05B6"/>
    <w:rPr>
      <w:rFonts w:ascii="Arial" w:hAnsi="Arial" w:cs="Arial"/>
      <w:shd w:val="clear" w:color="auto" w:fill="FFFFFF"/>
    </w:rPr>
  </w:style>
  <w:style w:type="character" w:customStyle="1" w:styleId="4">
    <w:name w:val="Основной текст (4)_"/>
    <w:basedOn w:val="a0"/>
    <w:link w:val="40"/>
    <w:uiPriority w:val="99"/>
    <w:rsid w:val="006A05B6"/>
    <w:rPr>
      <w:rFonts w:ascii="Arial" w:hAnsi="Arial" w:cs="Arial"/>
      <w:b/>
      <w:bCs/>
      <w:shd w:val="clear" w:color="auto" w:fill="FFFFFF"/>
    </w:rPr>
  </w:style>
  <w:style w:type="character" w:customStyle="1" w:styleId="3Arial">
    <w:name w:val="Основной текст (3) + Arial"/>
    <w:aliases w:val="11 pt"/>
    <w:basedOn w:val="3"/>
    <w:uiPriority w:val="99"/>
    <w:rsid w:val="006A05B6"/>
    <w:rPr>
      <w:rFonts w:ascii="Arial" w:hAnsi="Arial" w:cs="Arial"/>
      <w:sz w:val="22"/>
      <w:szCs w:val="22"/>
      <w:u w:val="none"/>
    </w:rPr>
  </w:style>
  <w:style w:type="character" w:customStyle="1" w:styleId="9pt">
    <w:name w:val="Основной текст + 9 pt"/>
    <w:basedOn w:val="12"/>
    <w:uiPriority w:val="99"/>
    <w:rsid w:val="006A05B6"/>
    <w:rPr>
      <w:sz w:val="18"/>
      <w:szCs w:val="18"/>
    </w:rPr>
  </w:style>
  <w:style w:type="character" w:customStyle="1" w:styleId="13pt">
    <w:name w:val="Основной текст + 13 pt"/>
    <w:basedOn w:val="12"/>
    <w:uiPriority w:val="99"/>
    <w:rsid w:val="006A05B6"/>
    <w:rPr>
      <w:sz w:val="26"/>
      <w:szCs w:val="26"/>
    </w:rPr>
  </w:style>
  <w:style w:type="character" w:customStyle="1" w:styleId="a4">
    <w:name w:val="Основной текст + Полужирный"/>
    <w:basedOn w:val="12"/>
    <w:uiPriority w:val="99"/>
    <w:rsid w:val="006A05B6"/>
    <w:rPr>
      <w:b/>
      <w:bCs/>
    </w:rPr>
  </w:style>
  <w:style w:type="paragraph" w:styleId="a3">
    <w:name w:val="Body Text"/>
    <w:basedOn w:val="a"/>
    <w:link w:val="12"/>
    <w:uiPriority w:val="99"/>
    <w:rsid w:val="006A05B6"/>
    <w:pPr>
      <w:widowControl w:val="0"/>
      <w:shd w:val="clear" w:color="auto" w:fill="FFFFFF"/>
      <w:spacing w:before="420" w:after="0" w:line="274" w:lineRule="exact"/>
      <w:jc w:val="both"/>
    </w:pPr>
    <w:rPr>
      <w:rFonts w:ascii="Arial" w:hAnsi="Arial" w:cs="Arial"/>
    </w:rPr>
  </w:style>
  <w:style w:type="character" w:customStyle="1" w:styleId="a5">
    <w:name w:val="Основной текст Знак"/>
    <w:basedOn w:val="a0"/>
    <w:link w:val="a3"/>
    <w:uiPriority w:val="99"/>
    <w:semiHidden/>
    <w:rsid w:val="006A05B6"/>
  </w:style>
  <w:style w:type="paragraph" w:customStyle="1" w:styleId="22">
    <w:name w:val="Заголовок №2"/>
    <w:basedOn w:val="a"/>
    <w:link w:val="21"/>
    <w:uiPriority w:val="99"/>
    <w:rsid w:val="006A05B6"/>
    <w:pPr>
      <w:widowControl w:val="0"/>
      <w:shd w:val="clear" w:color="auto" w:fill="FFFFFF"/>
      <w:spacing w:after="420" w:line="240" w:lineRule="atLeast"/>
      <w:jc w:val="center"/>
      <w:outlineLvl w:val="1"/>
    </w:pPr>
    <w:rPr>
      <w:rFonts w:ascii="Arial" w:hAnsi="Arial" w:cs="Arial"/>
      <w:b/>
      <w:bCs/>
    </w:rPr>
  </w:style>
  <w:style w:type="paragraph" w:customStyle="1" w:styleId="40">
    <w:name w:val="Основной текст (4)"/>
    <w:basedOn w:val="a"/>
    <w:link w:val="4"/>
    <w:uiPriority w:val="99"/>
    <w:rsid w:val="006A05B6"/>
    <w:pPr>
      <w:widowControl w:val="0"/>
      <w:shd w:val="clear" w:color="auto" w:fill="FFFFFF"/>
      <w:spacing w:before="60" w:after="420" w:line="240" w:lineRule="atLeast"/>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2014-05-11T06:34:00Z</dcterms:created>
  <dcterms:modified xsi:type="dcterms:W3CDTF">2014-05-11T07:53:00Z</dcterms:modified>
</cp:coreProperties>
</file>